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3968C1" w:rsidRPr="00B84F92" w:rsidRDefault="003968C1" w:rsidP="00B84F92">
      <w:pPr>
        <w:spacing w:after="200" w:line="276" w:lineRule="auto"/>
        <w:jc w:val="center"/>
      </w:pPr>
      <w:bookmarkStart w:id="0" w:name="_GoBack"/>
      <w:bookmarkEnd w:id="0"/>
      <w:r w:rsidRPr="00B84F92">
        <w:rPr>
          <w:rFonts w:eastAsia="SimSun"/>
          <w:lang w:eastAsia="hi-IN" w:bidi="hi-IN"/>
        </w:rPr>
        <w:t>законности, эффективности и результативности использования средств  бюджета, направленных</w:t>
      </w:r>
      <w:r w:rsidRPr="00B84F92">
        <w:t xml:space="preserve"> Муниципальному образовательному учреждению  дополнительного образования «</w:t>
      </w:r>
      <w:proofErr w:type="spellStart"/>
      <w:r w:rsidRPr="00B84F92">
        <w:t>Турочакская</w:t>
      </w:r>
      <w:proofErr w:type="spellEnd"/>
      <w:r w:rsidRPr="00B84F92">
        <w:t xml:space="preserve"> детско-юношеская спортивная школа»</w:t>
      </w:r>
      <w:r w:rsidRPr="00B84F92">
        <w:rPr>
          <w:rFonts w:eastAsia="SimSun"/>
          <w:lang w:eastAsia="hi-IN" w:bidi="hi-IN"/>
        </w:rPr>
        <w:t xml:space="preserve"> в рамках муниципальной программы </w:t>
      </w:r>
      <w:r w:rsidRPr="00B84F92">
        <w:rPr>
          <w:bCs/>
        </w:rPr>
        <w:t xml:space="preserve">«Развитие дополнительного образования  в </w:t>
      </w:r>
      <w:proofErr w:type="spellStart"/>
      <w:r w:rsidRPr="00B84F92">
        <w:rPr>
          <w:bCs/>
        </w:rPr>
        <w:t>Турочакском</w:t>
      </w:r>
      <w:proofErr w:type="spellEnd"/>
      <w:r w:rsidRPr="00B84F92">
        <w:rPr>
          <w:bCs/>
        </w:rPr>
        <w:t xml:space="preserve"> районе на 2016-2018 годы».</w:t>
      </w:r>
    </w:p>
    <w:p w:rsidR="003968C1" w:rsidRPr="00B84F92" w:rsidRDefault="00435442" w:rsidP="00B84F92">
      <w:pPr>
        <w:jc w:val="both"/>
        <w:rPr>
          <w:color w:val="000000"/>
          <w:spacing w:val="5"/>
        </w:rPr>
      </w:pPr>
      <w:r w:rsidRPr="00B84F92">
        <w:t xml:space="preserve">     Объект проверки: </w:t>
      </w:r>
      <w:r w:rsidR="003968C1" w:rsidRPr="00B84F92">
        <w:rPr>
          <w:color w:val="000000"/>
          <w:spacing w:val="5"/>
        </w:rPr>
        <w:t>Муниципальное образовательное учреждение дополнительного образования «</w:t>
      </w:r>
      <w:proofErr w:type="spellStart"/>
      <w:r w:rsidR="003968C1" w:rsidRPr="00B84F92">
        <w:rPr>
          <w:color w:val="000000"/>
          <w:spacing w:val="5"/>
        </w:rPr>
        <w:t>Турочакская</w:t>
      </w:r>
      <w:proofErr w:type="spellEnd"/>
      <w:r w:rsidR="003968C1" w:rsidRPr="00B84F92">
        <w:rPr>
          <w:color w:val="000000"/>
          <w:spacing w:val="5"/>
        </w:rPr>
        <w:t xml:space="preserve"> детско-юношеская спортивная школа» </w:t>
      </w:r>
    </w:p>
    <w:p w:rsidR="00435442" w:rsidRPr="00D35AD0" w:rsidRDefault="00435442" w:rsidP="00B84F92">
      <w:pPr>
        <w:jc w:val="both"/>
        <w:rPr>
          <w:rFonts w:eastAsia="Impact"/>
        </w:rPr>
      </w:pPr>
      <w:r w:rsidRPr="00D35AD0">
        <w:t xml:space="preserve">     Основание для проведения проверки: </w:t>
      </w:r>
      <w:r w:rsidRPr="00D35AD0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eastAsia="Impact"/>
        </w:rPr>
        <w:t>Турочакский</w:t>
      </w:r>
      <w:proofErr w:type="spellEnd"/>
      <w:r w:rsidRPr="00D35AD0">
        <w:rPr>
          <w:rFonts w:eastAsia="Impact"/>
        </w:rPr>
        <w:t xml:space="preserve"> район» на 201</w:t>
      </w:r>
      <w:r w:rsidR="00385377">
        <w:rPr>
          <w:rFonts w:eastAsia="Impact"/>
        </w:rPr>
        <w:t>8</w:t>
      </w:r>
      <w:r w:rsidRPr="00D35AD0">
        <w:rPr>
          <w:rFonts w:eastAsia="Impact"/>
        </w:rPr>
        <w:t xml:space="preserve"> год.</w:t>
      </w:r>
    </w:p>
    <w:p w:rsidR="00435442" w:rsidRPr="00D35AD0" w:rsidRDefault="00D35AD0" w:rsidP="00B84F92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5442" w:rsidRPr="00D35AD0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CC5732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средств, выделенных на выполнение муниципального задания</w:t>
      </w:r>
      <w:r w:rsidR="00385377">
        <w:rPr>
          <w:rFonts w:ascii="Times New Roman" w:hAnsi="Times New Roman" w:cs="Times New Roman"/>
          <w:sz w:val="24"/>
          <w:szCs w:val="24"/>
        </w:rPr>
        <w:t>, муниципальных целевых программ</w:t>
      </w:r>
      <w:r w:rsidR="00385377" w:rsidRPr="00CC5732">
        <w:rPr>
          <w:rFonts w:ascii="Times New Roman" w:hAnsi="Times New Roman" w:cs="Times New Roman"/>
          <w:sz w:val="24"/>
          <w:szCs w:val="24"/>
        </w:rPr>
        <w:t>.</w:t>
      </w:r>
    </w:p>
    <w:p w:rsidR="00435442" w:rsidRPr="00D35AD0" w:rsidRDefault="00D35AD0" w:rsidP="00B84F92">
      <w:pPr>
        <w:tabs>
          <w:tab w:val="left" w:pos="567"/>
        </w:tabs>
        <w:jc w:val="both"/>
      </w:pPr>
      <w:r>
        <w:t xml:space="preserve">     </w:t>
      </w:r>
      <w:r w:rsidR="00435442" w:rsidRPr="00D35AD0">
        <w:t xml:space="preserve">Проверяемый период </w:t>
      </w:r>
      <w:r w:rsidR="00385377">
        <w:t>2015-2017</w:t>
      </w:r>
      <w:r w:rsidR="00435442" w:rsidRPr="00D35AD0">
        <w:t xml:space="preserve"> год</w:t>
      </w:r>
      <w:r w:rsidR="00385377">
        <w:t>ы</w:t>
      </w:r>
      <w:r w:rsidR="00435442" w:rsidRPr="00D35AD0">
        <w:t>.</w:t>
      </w:r>
    </w:p>
    <w:p w:rsidR="00385377" w:rsidRPr="005E161B" w:rsidRDefault="00AD6428" w:rsidP="00B84F92">
      <w:pPr>
        <w:jc w:val="both"/>
      </w:pPr>
      <w:r>
        <w:t xml:space="preserve">     </w:t>
      </w:r>
      <w:r w:rsidR="00435442" w:rsidRPr="00D35AD0">
        <w:t xml:space="preserve">Предмет проверки: </w:t>
      </w:r>
      <w:r w:rsidR="00385377" w:rsidRPr="00CC5732">
        <w:t xml:space="preserve">муниципальные задания, информация об учреждениях на официальных сайтах, планы финансово-хозяйственной деятельности учреждений, расчеты </w:t>
      </w:r>
      <w:r w:rsidR="00385377" w:rsidRPr="005E161B">
        <w:t xml:space="preserve">с поставщиками, подрядчиками, дебиторами по доходам, оплата труда работников учреждения, </w:t>
      </w:r>
      <w:proofErr w:type="gramStart"/>
      <w:r w:rsidR="00385377" w:rsidRPr="005E161B">
        <w:t>кассовые ,</w:t>
      </w:r>
      <w:proofErr w:type="gramEnd"/>
      <w:r w:rsidR="00385377" w:rsidRPr="005E161B">
        <w:t xml:space="preserve"> банковские операции.</w:t>
      </w:r>
    </w:p>
    <w:p w:rsidR="00435442" w:rsidRPr="00B84F92" w:rsidRDefault="00D35AD0" w:rsidP="00B84F92">
      <w:pPr>
        <w:tabs>
          <w:tab w:val="left" w:pos="567"/>
        </w:tabs>
        <w:jc w:val="both"/>
        <w:rPr>
          <w:u w:val="single"/>
        </w:rPr>
      </w:pPr>
      <w:r w:rsidRPr="00B84F92">
        <w:t xml:space="preserve">       </w:t>
      </w:r>
      <w:r w:rsidR="00435442" w:rsidRPr="00B84F92">
        <w:t xml:space="preserve">Срок проведения проверки: </w:t>
      </w:r>
      <w:r w:rsidR="00435442" w:rsidRPr="00B84F92">
        <w:rPr>
          <w:u w:val="single"/>
        </w:rPr>
        <w:t xml:space="preserve">с </w:t>
      </w:r>
      <w:r w:rsidR="003968C1" w:rsidRPr="00B84F92">
        <w:rPr>
          <w:u w:val="single"/>
        </w:rPr>
        <w:t>03</w:t>
      </w:r>
      <w:r w:rsidR="00435442" w:rsidRPr="00B84F92">
        <w:rPr>
          <w:u w:val="single"/>
        </w:rPr>
        <w:t xml:space="preserve"> .</w:t>
      </w:r>
      <w:r w:rsidR="00385377" w:rsidRPr="00B84F92">
        <w:rPr>
          <w:u w:val="single"/>
        </w:rPr>
        <w:t>0</w:t>
      </w:r>
      <w:r w:rsidR="003968C1" w:rsidRPr="00B84F92">
        <w:rPr>
          <w:u w:val="single"/>
        </w:rPr>
        <w:t>7</w:t>
      </w:r>
      <w:r w:rsidR="00435442" w:rsidRPr="00B84F92">
        <w:rPr>
          <w:u w:val="single"/>
        </w:rPr>
        <w:t>.  201</w:t>
      </w:r>
      <w:r w:rsidR="00385377" w:rsidRPr="00B84F92">
        <w:rPr>
          <w:u w:val="single"/>
        </w:rPr>
        <w:t>8</w:t>
      </w:r>
      <w:r w:rsidR="00435442" w:rsidRPr="00B84F92">
        <w:rPr>
          <w:u w:val="single"/>
        </w:rPr>
        <w:t>- 2</w:t>
      </w:r>
      <w:r w:rsidR="003968C1" w:rsidRPr="00B84F92">
        <w:rPr>
          <w:u w:val="single"/>
        </w:rPr>
        <w:t>0</w:t>
      </w:r>
      <w:r w:rsidR="00435442" w:rsidRPr="00B84F92">
        <w:rPr>
          <w:u w:val="single"/>
        </w:rPr>
        <w:t>.</w:t>
      </w:r>
      <w:r w:rsidR="003968C1" w:rsidRPr="00B84F92">
        <w:rPr>
          <w:u w:val="single"/>
        </w:rPr>
        <w:t>09</w:t>
      </w:r>
      <w:r w:rsidR="00435442" w:rsidRPr="00B84F92">
        <w:rPr>
          <w:u w:val="single"/>
        </w:rPr>
        <w:t>. 201</w:t>
      </w:r>
      <w:r w:rsidR="00385377" w:rsidRPr="00B84F92">
        <w:rPr>
          <w:u w:val="single"/>
        </w:rPr>
        <w:t>8</w:t>
      </w:r>
      <w:r w:rsidR="00435442" w:rsidRPr="00B84F92">
        <w:rPr>
          <w:u w:val="single"/>
        </w:rPr>
        <w:t>г.</w:t>
      </w:r>
    </w:p>
    <w:p w:rsidR="00B84F92" w:rsidRPr="00B84F92" w:rsidRDefault="00435442" w:rsidP="00B84F92">
      <w:pPr>
        <w:shd w:val="clear" w:color="auto" w:fill="FFFFFF"/>
        <w:spacing w:line="276" w:lineRule="auto"/>
        <w:jc w:val="both"/>
        <w:rPr>
          <w:color w:val="000000"/>
          <w:spacing w:val="5"/>
        </w:rPr>
      </w:pPr>
      <w:r w:rsidRPr="00B84F92">
        <w:t xml:space="preserve">  </w:t>
      </w:r>
      <w:r w:rsidR="00607F88" w:rsidRPr="00B84F92">
        <w:t xml:space="preserve">     </w:t>
      </w:r>
      <w:r w:rsidR="00B84F92" w:rsidRPr="00B84F92">
        <w:rPr>
          <w:spacing w:val="5"/>
        </w:rPr>
        <w:t xml:space="preserve">          </w:t>
      </w:r>
      <w:proofErr w:type="gramStart"/>
      <w:r w:rsidR="00B84F92" w:rsidRPr="00B84F92">
        <w:rPr>
          <w:spacing w:val="5"/>
        </w:rPr>
        <w:t>Ответственными  лицами</w:t>
      </w:r>
      <w:proofErr w:type="gramEnd"/>
      <w:r w:rsidR="00B84F92" w:rsidRPr="00B84F92">
        <w:rPr>
          <w:spacing w:val="5"/>
        </w:rPr>
        <w:t xml:space="preserve"> за финансово-хозяйственную</w:t>
      </w:r>
      <w:r w:rsidR="00B84F92" w:rsidRPr="00B84F92">
        <w:rPr>
          <w:color w:val="000000"/>
          <w:spacing w:val="5"/>
        </w:rPr>
        <w:t xml:space="preserve"> деятельность за проверяемый период являлись:</w:t>
      </w:r>
    </w:p>
    <w:p w:rsidR="00B84F92" w:rsidRPr="00B84F92" w:rsidRDefault="00B84F92" w:rsidP="00B84F92">
      <w:pPr>
        <w:shd w:val="clear" w:color="auto" w:fill="FFFFFF"/>
        <w:spacing w:line="276" w:lineRule="auto"/>
        <w:jc w:val="both"/>
        <w:rPr>
          <w:color w:val="000000"/>
          <w:spacing w:val="5"/>
        </w:rPr>
      </w:pPr>
      <w:r w:rsidRPr="00B84F92">
        <w:rPr>
          <w:color w:val="000000"/>
          <w:spacing w:val="5"/>
        </w:rPr>
        <w:t xml:space="preserve">          - директор МОУ ДО «</w:t>
      </w:r>
      <w:proofErr w:type="spellStart"/>
      <w:r w:rsidRPr="00B84F92">
        <w:rPr>
          <w:color w:val="000000"/>
          <w:spacing w:val="5"/>
        </w:rPr>
        <w:t>Турочакская</w:t>
      </w:r>
      <w:proofErr w:type="spellEnd"/>
      <w:r w:rsidRPr="00B84F92">
        <w:rPr>
          <w:color w:val="000000"/>
          <w:spacing w:val="5"/>
        </w:rPr>
        <w:t xml:space="preserve"> ДЮСШ», Карташов Антон Валерьевич, </w:t>
      </w:r>
      <w:r w:rsidRPr="00B84F92">
        <w:rPr>
          <w:spacing w:val="4"/>
        </w:rPr>
        <w:t xml:space="preserve">обладающий правом первой подписи работающий в данной должности с 20 </w:t>
      </w:r>
      <w:proofErr w:type="gramStart"/>
      <w:r w:rsidRPr="00B84F92">
        <w:rPr>
          <w:spacing w:val="4"/>
        </w:rPr>
        <w:t>ноября  2013</w:t>
      </w:r>
      <w:proofErr w:type="gramEnd"/>
      <w:r w:rsidRPr="00B84F92">
        <w:rPr>
          <w:spacing w:val="4"/>
        </w:rPr>
        <w:t xml:space="preserve"> года.</w:t>
      </w:r>
    </w:p>
    <w:p w:rsidR="00B84F92" w:rsidRPr="00B84F92" w:rsidRDefault="00B84F92" w:rsidP="00B84F92">
      <w:pPr>
        <w:shd w:val="clear" w:color="auto" w:fill="FFFFFF"/>
        <w:spacing w:line="276" w:lineRule="auto"/>
        <w:ind w:firstLine="709"/>
        <w:jc w:val="both"/>
        <w:rPr>
          <w:spacing w:val="5"/>
        </w:rPr>
      </w:pPr>
      <w:r w:rsidRPr="00B84F92">
        <w:rPr>
          <w:spacing w:val="5"/>
        </w:rPr>
        <w:t xml:space="preserve">- главный бухгалтер </w:t>
      </w:r>
      <w:r w:rsidRPr="00B84F92">
        <w:rPr>
          <w:color w:val="000000"/>
          <w:spacing w:val="5"/>
        </w:rPr>
        <w:t>МОУ ДО «</w:t>
      </w:r>
      <w:proofErr w:type="spellStart"/>
      <w:r w:rsidRPr="00B84F92">
        <w:rPr>
          <w:color w:val="000000"/>
          <w:spacing w:val="5"/>
        </w:rPr>
        <w:t>Турочаксая</w:t>
      </w:r>
      <w:proofErr w:type="spellEnd"/>
      <w:r w:rsidRPr="00B84F92">
        <w:rPr>
          <w:color w:val="000000"/>
          <w:spacing w:val="5"/>
        </w:rPr>
        <w:t xml:space="preserve"> ДЮСШ»</w:t>
      </w:r>
      <w:r w:rsidRPr="00B84F92">
        <w:rPr>
          <w:spacing w:val="3"/>
        </w:rPr>
        <w:t xml:space="preserve">, </w:t>
      </w:r>
      <w:r w:rsidRPr="00B84F92">
        <w:rPr>
          <w:spacing w:val="5"/>
        </w:rPr>
        <w:t>обладающая правом второй подписи –</w:t>
      </w:r>
      <w:proofErr w:type="spellStart"/>
      <w:r w:rsidRPr="00B84F92">
        <w:rPr>
          <w:spacing w:val="5"/>
        </w:rPr>
        <w:t>Кандаракова</w:t>
      </w:r>
      <w:proofErr w:type="spellEnd"/>
      <w:r w:rsidRPr="00B84F92">
        <w:rPr>
          <w:spacing w:val="5"/>
        </w:rPr>
        <w:t xml:space="preserve"> Евгения Семеновна, работающая в данной должности с 10 января 2014г.</w:t>
      </w:r>
    </w:p>
    <w:p w:rsidR="00385377" w:rsidRDefault="00385377" w:rsidP="00B84F9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17" w:lineRule="exact"/>
        <w:ind w:left="22"/>
        <w:jc w:val="both"/>
      </w:pPr>
      <w:r>
        <w:t xml:space="preserve">      При проведение плановой проверки в учреждении установлены следующие нарушения:</w:t>
      </w:r>
    </w:p>
    <w:p w:rsidR="00B84F92" w:rsidRPr="00B84F92" w:rsidRDefault="00B84F92" w:rsidP="00B84F92">
      <w:pPr>
        <w:numPr>
          <w:ilvl w:val="0"/>
          <w:numId w:val="4"/>
        </w:numPr>
        <w:spacing w:after="200" w:line="276" w:lineRule="auto"/>
        <w:ind w:right="-142"/>
        <w:contextualSpacing/>
        <w:jc w:val="both"/>
      </w:pPr>
      <w:r w:rsidRPr="00B84F92">
        <w:t xml:space="preserve">Неэффективное использование средств бюджета за ненадлежащее исполнение </w:t>
      </w:r>
      <w:proofErr w:type="gramStart"/>
      <w:r w:rsidRPr="00B84F92">
        <w:t>обязательств  на</w:t>
      </w:r>
      <w:proofErr w:type="gramEnd"/>
      <w:r w:rsidRPr="00B84F92">
        <w:t xml:space="preserve"> общую сумму 2 207,97  руб., из них:</w:t>
      </w:r>
    </w:p>
    <w:p w:rsidR="00B84F92" w:rsidRPr="00B84F92" w:rsidRDefault="00B84F92" w:rsidP="00B84F92">
      <w:pPr>
        <w:ind w:left="654" w:right="-142"/>
        <w:contextualSpacing/>
        <w:jc w:val="both"/>
      </w:pPr>
      <w:r w:rsidRPr="00B84F92">
        <w:t xml:space="preserve">            - неэффективного использования бюджетных средств на сумму 2 207,97 руб.</w:t>
      </w:r>
      <w:proofErr w:type="gramStart"/>
      <w:r w:rsidRPr="00B84F92">
        <w:t>,  выразившееся</w:t>
      </w:r>
      <w:proofErr w:type="gramEnd"/>
      <w:r w:rsidRPr="00B84F92">
        <w:t xml:space="preserve"> в направлении их на выплату штрафов, пеней  по налогам  за ненадлежащее исполнение обязательств перед бюджетом.</w:t>
      </w:r>
    </w:p>
    <w:p w:rsidR="00B84F92" w:rsidRPr="00B84F92" w:rsidRDefault="00B84F92" w:rsidP="00B84F92">
      <w:pPr>
        <w:ind w:left="654" w:right="-142"/>
        <w:contextualSpacing/>
        <w:jc w:val="both"/>
      </w:pPr>
    </w:p>
    <w:p w:rsidR="00B84F92" w:rsidRPr="00B84F92" w:rsidRDefault="00B84F92" w:rsidP="00B84F92">
      <w:pPr>
        <w:numPr>
          <w:ilvl w:val="0"/>
          <w:numId w:val="4"/>
        </w:numPr>
        <w:spacing w:after="200" w:line="276" w:lineRule="auto"/>
        <w:ind w:right="-142"/>
        <w:contextualSpacing/>
        <w:jc w:val="both"/>
      </w:pPr>
      <w:r w:rsidRPr="00B84F92">
        <w:t xml:space="preserve">Неправомерное использование бюджетных </w:t>
      </w:r>
      <w:proofErr w:type="gramStart"/>
      <w:r w:rsidRPr="00B84F92">
        <w:t>средств  в</w:t>
      </w:r>
      <w:proofErr w:type="gramEnd"/>
      <w:r w:rsidRPr="00B84F92">
        <w:t xml:space="preserve"> сумме 446 966 ,61  рублей:</w:t>
      </w:r>
    </w:p>
    <w:p w:rsidR="00B84F92" w:rsidRPr="00B84F92" w:rsidRDefault="00B84F92" w:rsidP="00B84F92">
      <w:pPr>
        <w:spacing w:after="200" w:line="276" w:lineRule="auto"/>
        <w:ind w:left="654" w:right="-142"/>
        <w:contextualSpacing/>
        <w:jc w:val="both"/>
      </w:pPr>
      <w:r w:rsidRPr="00B84F92">
        <w:t xml:space="preserve">         - необоснованные расходы   по списанию </w:t>
      </w:r>
      <w:proofErr w:type="spellStart"/>
      <w:r w:rsidRPr="00B84F92">
        <w:t>гсм</w:t>
      </w:r>
      <w:proofErr w:type="spellEnd"/>
      <w:r w:rsidRPr="00B84F92">
        <w:t xml:space="preserve"> и материальных </w:t>
      </w:r>
      <w:proofErr w:type="gramStart"/>
      <w:r w:rsidRPr="00B84F92">
        <w:t>запасов  -</w:t>
      </w:r>
      <w:proofErr w:type="gramEnd"/>
      <w:r w:rsidRPr="00B84F92">
        <w:t xml:space="preserve"> 335 643,61  рублей.</w:t>
      </w:r>
    </w:p>
    <w:p w:rsidR="00B84F92" w:rsidRPr="00B84F92" w:rsidRDefault="00B84F92" w:rsidP="00B84F92">
      <w:pPr>
        <w:ind w:firstLine="708"/>
        <w:jc w:val="both"/>
      </w:pPr>
      <w:r w:rsidRPr="00B84F92">
        <w:t xml:space="preserve">        - отсутствие оправдательных </w:t>
      </w:r>
      <w:proofErr w:type="gramStart"/>
      <w:r w:rsidRPr="00B84F92">
        <w:t>документов  по</w:t>
      </w:r>
      <w:proofErr w:type="gramEnd"/>
      <w:r w:rsidRPr="00B84F92">
        <w:t xml:space="preserve"> авансовым отчетам на сумму 96 918 рублей.</w:t>
      </w:r>
    </w:p>
    <w:p w:rsidR="00B84F92" w:rsidRPr="00B84F92" w:rsidRDefault="00B84F92" w:rsidP="00B84F92">
      <w:pPr>
        <w:autoSpaceDN w:val="0"/>
        <w:adjustRightInd w:val="0"/>
        <w:spacing w:line="276" w:lineRule="auto"/>
        <w:ind w:firstLine="709"/>
        <w:jc w:val="both"/>
      </w:pPr>
      <w:r w:rsidRPr="00B84F92">
        <w:t xml:space="preserve">        -</w:t>
      </w:r>
      <w:r w:rsidRPr="00B84F92">
        <w:rPr>
          <w:color w:val="000000"/>
        </w:rPr>
        <w:t xml:space="preserve"> списаны денежные </w:t>
      </w:r>
      <w:proofErr w:type="gramStart"/>
      <w:r w:rsidRPr="00B84F92">
        <w:rPr>
          <w:color w:val="000000"/>
        </w:rPr>
        <w:t>средства  на</w:t>
      </w:r>
      <w:proofErr w:type="gramEnd"/>
      <w:r w:rsidRPr="00B84F92">
        <w:rPr>
          <w:color w:val="000000"/>
        </w:rPr>
        <w:t xml:space="preserve"> новогодние подарки детей сотрудников на сумму 14 405 рублей. </w:t>
      </w:r>
      <w:r w:rsidRPr="00B84F92">
        <w:t xml:space="preserve">Возмещено в ходе проверки в сумме 14405 рублей. </w:t>
      </w:r>
      <w:proofErr w:type="gramStart"/>
      <w:r w:rsidRPr="00B84F92">
        <w:t>( чек</w:t>
      </w:r>
      <w:proofErr w:type="gramEnd"/>
      <w:r w:rsidRPr="00B84F92">
        <w:t>-ордер № 4975 от 03.09.2018г.)</w:t>
      </w:r>
    </w:p>
    <w:p w:rsidR="00B84F92" w:rsidRPr="00B84F92" w:rsidRDefault="00B84F92" w:rsidP="00B84F92">
      <w:pPr>
        <w:jc w:val="both"/>
      </w:pPr>
    </w:p>
    <w:p w:rsidR="00B84F92" w:rsidRPr="00B84F92" w:rsidRDefault="00B84F92" w:rsidP="00B84F92">
      <w:pPr>
        <w:jc w:val="both"/>
      </w:pPr>
      <w:r w:rsidRPr="00B84F92">
        <w:t>По результатам контрольного мероприятия финансово-хозяйственной деятельности МОУДО «</w:t>
      </w:r>
      <w:proofErr w:type="spellStart"/>
      <w:r w:rsidRPr="00B84F92">
        <w:t>Турочакская</w:t>
      </w:r>
      <w:proofErr w:type="spellEnd"/>
      <w:r w:rsidRPr="00B84F92">
        <w:t xml:space="preserve"> ДЮСШ» выявлены следующие нефинансовые нарушения действующего законодательства РФ:</w:t>
      </w:r>
    </w:p>
    <w:p w:rsidR="00B84F92" w:rsidRPr="00B84F92" w:rsidRDefault="00B84F92" w:rsidP="00B84F92">
      <w:pPr>
        <w:tabs>
          <w:tab w:val="left" w:pos="709"/>
          <w:tab w:val="left" w:pos="1080"/>
        </w:tabs>
        <w:jc w:val="both"/>
      </w:pPr>
      <w:r w:rsidRPr="00B84F92">
        <w:t xml:space="preserve">          -  отдельные нарушения </w:t>
      </w:r>
      <w:r w:rsidRPr="00B84F92">
        <w:rPr>
          <w:rFonts w:eastAsia="Andale Sans UI"/>
          <w:kern w:val="1"/>
          <w:shd w:val="clear" w:color="auto" w:fill="FFFFFF"/>
          <w:lang w:eastAsia="zh-CN"/>
        </w:rPr>
        <w:t>в соответствии</w:t>
      </w:r>
      <w:r w:rsidRPr="00B84F92">
        <w:t xml:space="preserve"> с Указанием Банка России от 11.03.2014 N 3210-</w:t>
      </w:r>
      <w:proofErr w:type="gramStart"/>
      <w:r w:rsidRPr="00B84F92">
        <w:t>У  "</w:t>
      </w:r>
      <w:proofErr w:type="gramEnd"/>
      <w:r w:rsidRPr="00B84F92">
        <w:t xml:space="preserve">О порядке ведения кассовых операций юридическими лицами и упрощенном </w:t>
      </w:r>
      <w:r w:rsidRPr="00B84F92">
        <w:lastRenderedPageBreak/>
        <w:t>порядке ведения кассовых операций индивидуальными предпринимателями и субъектами малого предпринимательства" отраженные в акте проверки;</w:t>
      </w:r>
      <w:r w:rsidRPr="00B84F92">
        <w:rPr>
          <w:rFonts w:eastAsia="Andale Sans UI"/>
          <w:kern w:val="1"/>
          <w:shd w:val="clear" w:color="auto" w:fill="FFFFFF"/>
          <w:lang w:eastAsia="zh-CN"/>
        </w:rPr>
        <w:t xml:space="preserve"> </w:t>
      </w:r>
    </w:p>
    <w:p w:rsidR="00B84F92" w:rsidRPr="00B84F92" w:rsidRDefault="00B84F92" w:rsidP="00B84F92">
      <w:pPr>
        <w:tabs>
          <w:tab w:val="left" w:pos="709"/>
          <w:tab w:val="left" w:pos="1080"/>
        </w:tabs>
        <w:jc w:val="both"/>
      </w:pPr>
      <w:r w:rsidRPr="00B84F92">
        <w:t xml:space="preserve">          -  нарушения ст.19 Федерального закона от 06.12.2011гю № 402-ФЗ «О бухгалтерском учете»</w:t>
      </w:r>
    </w:p>
    <w:p w:rsidR="00B84F92" w:rsidRPr="00B84F92" w:rsidRDefault="00B84F92" w:rsidP="00B84F92">
      <w:pPr>
        <w:jc w:val="both"/>
      </w:pPr>
      <w:r w:rsidRPr="00B84F92">
        <w:rPr>
          <w:rFonts w:eastAsia="Calibri"/>
          <w:lang w:eastAsia="en-US"/>
        </w:rPr>
        <w:t xml:space="preserve">              -</w:t>
      </w:r>
      <w:r w:rsidRPr="00B84F92">
        <w:t xml:space="preserve"> отдельные нарушения Приказа Минфина РФ от 1 декабря 2010 года № 157н «Об утверждении Единого плана счетов бухгалтерского учета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отраженные в акте проверки;</w:t>
      </w:r>
    </w:p>
    <w:p w:rsidR="00B84F92" w:rsidRPr="00B84F92" w:rsidRDefault="00B84F92" w:rsidP="00B84F92">
      <w:pPr>
        <w:ind w:firstLine="708"/>
        <w:jc w:val="both"/>
      </w:pPr>
      <w:r w:rsidRPr="00B84F92">
        <w:t>- Распоряжения Министерства транспорта РФ от 14.03.2008г. № АМ-23р «Норм расхода топлива и смазочных материалов на автомобильном транспорте»</w:t>
      </w:r>
    </w:p>
    <w:p w:rsidR="00B84F92" w:rsidRDefault="00B84F92" w:rsidP="00B84F92">
      <w:pPr>
        <w:jc w:val="both"/>
      </w:pPr>
    </w:p>
    <w:p w:rsidR="0042042D" w:rsidRDefault="0042042D" w:rsidP="00B84F92">
      <w:pPr>
        <w:jc w:val="both"/>
      </w:pPr>
      <w:r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D7767"/>
    <w:rsid w:val="001937B8"/>
    <w:rsid w:val="002669DD"/>
    <w:rsid w:val="00295C5C"/>
    <w:rsid w:val="00385377"/>
    <w:rsid w:val="003968C1"/>
    <w:rsid w:val="003A477D"/>
    <w:rsid w:val="0042042D"/>
    <w:rsid w:val="00435442"/>
    <w:rsid w:val="00607F88"/>
    <w:rsid w:val="00700B34"/>
    <w:rsid w:val="0077541E"/>
    <w:rsid w:val="00AD6428"/>
    <w:rsid w:val="00B84F92"/>
    <w:rsid w:val="00D35AD0"/>
    <w:rsid w:val="00E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F3D8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2018-11-21T02:47:00Z</cp:lastPrinted>
  <dcterms:created xsi:type="dcterms:W3CDTF">2018-11-21T02:46:00Z</dcterms:created>
  <dcterms:modified xsi:type="dcterms:W3CDTF">2018-11-21T02:48:00Z</dcterms:modified>
</cp:coreProperties>
</file>