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442" w:rsidRDefault="005303C7" w:rsidP="005303C7">
      <w:pPr>
        <w:pStyle w:val="a5"/>
        <w:ind w:left="4536"/>
        <w:rPr>
          <w:color w:val="000000"/>
          <w:sz w:val="22"/>
          <w:szCs w:val="22"/>
        </w:rPr>
      </w:pPr>
      <w:r w:rsidRPr="005303C7">
        <w:rPr>
          <w:color w:val="000000"/>
          <w:sz w:val="22"/>
          <w:szCs w:val="22"/>
        </w:rPr>
        <w:t>Приложение № 1</w:t>
      </w:r>
    </w:p>
    <w:p w:rsidR="006B2442" w:rsidRDefault="005303C7" w:rsidP="005303C7">
      <w:pPr>
        <w:pStyle w:val="a5"/>
        <w:ind w:left="45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5303C7">
        <w:rPr>
          <w:color w:val="000000"/>
          <w:sz w:val="22"/>
          <w:szCs w:val="22"/>
        </w:rPr>
        <w:t>к постановлению</w:t>
      </w:r>
      <w:r w:rsidR="006B2442">
        <w:rPr>
          <w:color w:val="000000"/>
          <w:sz w:val="22"/>
          <w:szCs w:val="22"/>
        </w:rPr>
        <w:t xml:space="preserve"> главы </w:t>
      </w:r>
      <w:r w:rsidR="00497B54">
        <w:rPr>
          <w:color w:val="000000"/>
          <w:sz w:val="22"/>
          <w:szCs w:val="22"/>
        </w:rPr>
        <w:t>муниципального образования «Турочакский район»</w:t>
      </w:r>
    </w:p>
    <w:p w:rsidR="005303C7" w:rsidRPr="005303C7" w:rsidRDefault="006B2442" w:rsidP="005303C7">
      <w:pPr>
        <w:pStyle w:val="a5"/>
        <w:ind w:left="45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5303C7" w:rsidRPr="005303C7">
        <w:rPr>
          <w:color w:val="000000"/>
          <w:sz w:val="22"/>
          <w:szCs w:val="22"/>
        </w:rPr>
        <w:t xml:space="preserve"> №</w:t>
      </w:r>
      <w:r w:rsidR="00114E05">
        <w:rPr>
          <w:color w:val="000000"/>
          <w:sz w:val="22"/>
          <w:szCs w:val="22"/>
        </w:rPr>
        <w:t xml:space="preserve"> </w:t>
      </w:r>
      <w:r w:rsidR="007C0248">
        <w:rPr>
          <w:color w:val="000000"/>
          <w:sz w:val="22"/>
          <w:szCs w:val="22"/>
        </w:rPr>
        <w:t>640</w:t>
      </w:r>
      <w:r w:rsidR="005303C7" w:rsidRPr="005303C7">
        <w:rPr>
          <w:color w:val="000000"/>
          <w:sz w:val="22"/>
          <w:szCs w:val="22"/>
        </w:rPr>
        <w:t xml:space="preserve"> от «</w:t>
      </w:r>
      <w:r w:rsidR="007C0248">
        <w:rPr>
          <w:color w:val="000000"/>
          <w:sz w:val="22"/>
          <w:szCs w:val="22"/>
        </w:rPr>
        <w:t>13</w:t>
      </w:r>
      <w:r w:rsidR="005303C7" w:rsidRPr="005303C7">
        <w:rPr>
          <w:color w:val="000000"/>
          <w:sz w:val="22"/>
          <w:szCs w:val="22"/>
        </w:rPr>
        <w:t>»</w:t>
      </w:r>
      <w:r w:rsidR="00E803BB">
        <w:rPr>
          <w:color w:val="000000"/>
          <w:sz w:val="22"/>
          <w:szCs w:val="22"/>
        </w:rPr>
        <w:t xml:space="preserve"> </w:t>
      </w:r>
      <w:r w:rsidR="00114E05">
        <w:rPr>
          <w:color w:val="000000"/>
          <w:sz w:val="22"/>
          <w:szCs w:val="22"/>
        </w:rPr>
        <w:t>октября</w:t>
      </w:r>
      <w:r w:rsidR="005303C7" w:rsidRPr="005303C7">
        <w:rPr>
          <w:color w:val="000000"/>
          <w:sz w:val="22"/>
          <w:szCs w:val="22"/>
        </w:rPr>
        <w:t xml:space="preserve"> 20</w:t>
      </w:r>
      <w:r w:rsidR="00497B54">
        <w:rPr>
          <w:color w:val="000000"/>
          <w:sz w:val="22"/>
          <w:szCs w:val="22"/>
        </w:rPr>
        <w:t>20</w:t>
      </w:r>
      <w:r w:rsidR="005303C7" w:rsidRPr="005303C7">
        <w:rPr>
          <w:color w:val="000000"/>
          <w:sz w:val="22"/>
          <w:szCs w:val="22"/>
        </w:rPr>
        <w:t xml:space="preserve"> года</w:t>
      </w:r>
    </w:p>
    <w:p w:rsidR="00192229" w:rsidRPr="005303C7" w:rsidRDefault="005303C7" w:rsidP="005303C7">
      <w:pPr>
        <w:pStyle w:val="a5"/>
        <w:ind w:left="4536"/>
        <w:rPr>
          <w:color w:val="000000"/>
          <w:sz w:val="22"/>
          <w:szCs w:val="22"/>
        </w:rPr>
      </w:pPr>
      <w:r w:rsidRPr="005303C7">
        <w:rPr>
          <w:color w:val="000000"/>
          <w:sz w:val="22"/>
          <w:szCs w:val="22"/>
        </w:rPr>
        <w:t>«Об утверждении прогноза социально-экономического развития муниципального образования "Турочакский район на 20</w:t>
      </w:r>
      <w:r w:rsidR="005304F2">
        <w:rPr>
          <w:color w:val="000000"/>
          <w:sz w:val="22"/>
          <w:szCs w:val="22"/>
        </w:rPr>
        <w:t>2</w:t>
      </w:r>
      <w:r w:rsidR="00497B54">
        <w:rPr>
          <w:color w:val="000000"/>
          <w:sz w:val="22"/>
          <w:szCs w:val="22"/>
        </w:rPr>
        <w:t>1</w:t>
      </w:r>
      <w:r w:rsidRPr="005303C7">
        <w:rPr>
          <w:color w:val="000000"/>
          <w:sz w:val="22"/>
          <w:szCs w:val="22"/>
        </w:rPr>
        <w:t xml:space="preserve"> год и </w:t>
      </w:r>
      <w:r w:rsidR="00137156">
        <w:rPr>
          <w:color w:val="000000"/>
          <w:sz w:val="22"/>
          <w:szCs w:val="22"/>
        </w:rPr>
        <w:t>плановый</w:t>
      </w:r>
      <w:r w:rsidRPr="005303C7">
        <w:rPr>
          <w:color w:val="000000"/>
          <w:sz w:val="22"/>
          <w:szCs w:val="22"/>
        </w:rPr>
        <w:t xml:space="preserve"> период до 20</w:t>
      </w:r>
      <w:r w:rsidR="00D42949">
        <w:rPr>
          <w:color w:val="000000"/>
          <w:sz w:val="22"/>
          <w:szCs w:val="22"/>
        </w:rPr>
        <w:t>2</w:t>
      </w:r>
      <w:r w:rsidR="00497B54">
        <w:rPr>
          <w:color w:val="000000"/>
          <w:sz w:val="22"/>
          <w:szCs w:val="22"/>
        </w:rPr>
        <w:t>3</w:t>
      </w:r>
      <w:r w:rsidRPr="005303C7">
        <w:rPr>
          <w:color w:val="000000"/>
          <w:sz w:val="22"/>
          <w:szCs w:val="22"/>
        </w:rPr>
        <w:t xml:space="preserve"> года»</w:t>
      </w:r>
    </w:p>
    <w:p w:rsidR="00192229" w:rsidRDefault="00192229" w:rsidP="005303C7">
      <w:pPr>
        <w:pStyle w:val="a5"/>
        <w:ind w:firstLine="5529"/>
        <w:rPr>
          <w:color w:val="000000"/>
          <w:szCs w:val="28"/>
        </w:rPr>
      </w:pPr>
    </w:p>
    <w:p w:rsidR="002F2F53" w:rsidRPr="00192229" w:rsidRDefault="002F2F53" w:rsidP="005303C7">
      <w:pPr>
        <w:pStyle w:val="a5"/>
        <w:ind w:firstLine="5529"/>
        <w:rPr>
          <w:color w:val="000000"/>
          <w:szCs w:val="28"/>
        </w:rPr>
      </w:pPr>
    </w:p>
    <w:p w:rsidR="00192229" w:rsidRDefault="00192229" w:rsidP="00423A19">
      <w:pPr>
        <w:pStyle w:val="a5"/>
        <w:rPr>
          <w:b/>
          <w:color w:val="000000"/>
          <w:szCs w:val="28"/>
        </w:rPr>
      </w:pPr>
      <w:r w:rsidRPr="00423A19">
        <w:rPr>
          <w:b/>
          <w:color w:val="000000"/>
          <w:szCs w:val="28"/>
        </w:rPr>
        <w:t>Прогноз</w:t>
      </w:r>
    </w:p>
    <w:p w:rsidR="00D1209F" w:rsidRDefault="00232D38" w:rsidP="00423A19">
      <w:pPr>
        <w:pStyle w:val="a5"/>
        <w:rPr>
          <w:b/>
          <w:color w:val="000000"/>
          <w:szCs w:val="28"/>
        </w:rPr>
      </w:pPr>
      <w:r w:rsidRPr="00423A19">
        <w:rPr>
          <w:b/>
          <w:color w:val="000000"/>
          <w:szCs w:val="28"/>
        </w:rPr>
        <w:t xml:space="preserve">социально-экономического развития </w:t>
      </w:r>
    </w:p>
    <w:p w:rsidR="00192229" w:rsidRDefault="00D1209F" w:rsidP="00423A19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муниципального образования «Турочакский район»</w:t>
      </w:r>
      <w:r w:rsidR="00232D38" w:rsidRPr="00423A19">
        <w:rPr>
          <w:b/>
          <w:color w:val="000000"/>
          <w:szCs w:val="28"/>
        </w:rPr>
        <w:t xml:space="preserve"> </w:t>
      </w:r>
    </w:p>
    <w:p w:rsidR="00232D38" w:rsidRPr="00423A19" w:rsidRDefault="00232D38" w:rsidP="00423A19">
      <w:pPr>
        <w:pStyle w:val="a5"/>
        <w:rPr>
          <w:b/>
          <w:color w:val="000000"/>
          <w:szCs w:val="28"/>
        </w:rPr>
      </w:pPr>
      <w:r w:rsidRPr="00423A19">
        <w:rPr>
          <w:b/>
          <w:color w:val="000000"/>
          <w:szCs w:val="28"/>
        </w:rPr>
        <w:t>на 20</w:t>
      </w:r>
      <w:r w:rsidR="005304F2">
        <w:rPr>
          <w:b/>
          <w:color w:val="000000"/>
          <w:szCs w:val="28"/>
        </w:rPr>
        <w:t>2</w:t>
      </w:r>
      <w:r w:rsidR="00497B54">
        <w:rPr>
          <w:b/>
          <w:color w:val="000000"/>
          <w:szCs w:val="28"/>
        </w:rPr>
        <w:t>1</w:t>
      </w:r>
      <w:r w:rsidRPr="00423A19">
        <w:rPr>
          <w:b/>
          <w:color w:val="000000"/>
          <w:szCs w:val="28"/>
        </w:rPr>
        <w:t xml:space="preserve"> год и плановый период </w:t>
      </w:r>
      <w:r w:rsidR="00D1209F">
        <w:rPr>
          <w:b/>
          <w:color w:val="000000"/>
          <w:szCs w:val="28"/>
        </w:rPr>
        <w:t>до</w:t>
      </w:r>
      <w:r w:rsidRPr="00423A19">
        <w:rPr>
          <w:b/>
          <w:color w:val="000000"/>
          <w:szCs w:val="28"/>
        </w:rPr>
        <w:t xml:space="preserve"> 20</w:t>
      </w:r>
      <w:r w:rsidR="00D42949">
        <w:rPr>
          <w:b/>
          <w:color w:val="000000"/>
          <w:szCs w:val="28"/>
        </w:rPr>
        <w:t>2</w:t>
      </w:r>
      <w:r w:rsidR="00497B54">
        <w:rPr>
          <w:b/>
          <w:color w:val="000000"/>
          <w:szCs w:val="28"/>
        </w:rPr>
        <w:t>3</w:t>
      </w:r>
      <w:r w:rsidRPr="00423A19">
        <w:rPr>
          <w:b/>
          <w:color w:val="000000"/>
          <w:szCs w:val="28"/>
        </w:rPr>
        <w:t xml:space="preserve"> год</w:t>
      </w:r>
      <w:r w:rsidR="00D1209F">
        <w:rPr>
          <w:b/>
          <w:color w:val="000000"/>
          <w:szCs w:val="28"/>
        </w:rPr>
        <w:t>а</w:t>
      </w:r>
    </w:p>
    <w:p w:rsidR="00232D38" w:rsidRPr="00423A19" w:rsidRDefault="00232D38" w:rsidP="00423A19">
      <w:pPr>
        <w:pStyle w:val="a5"/>
        <w:ind w:firstLine="709"/>
        <w:jc w:val="both"/>
        <w:rPr>
          <w:color w:val="000000"/>
          <w:szCs w:val="28"/>
        </w:rPr>
      </w:pPr>
    </w:p>
    <w:p w:rsidR="00C26977" w:rsidRDefault="000F6CC1" w:rsidP="000F6CC1">
      <w:pPr>
        <w:pStyle w:val="a5"/>
        <w:ind w:firstLine="709"/>
        <w:jc w:val="both"/>
        <w:rPr>
          <w:szCs w:val="28"/>
        </w:rPr>
      </w:pPr>
      <w:r w:rsidRPr="00423A19">
        <w:rPr>
          <w:color w:val="000000"/>
          <w:szCs w:val="28"/>
        </w:rPr>
        <w:t xml:space="preserve">Прогноз социально-экономического развития </w:t>
      </w:r>
      <w:r>
        <w:rPr>
          <w:color w:val="000000"/>
          <w:szCs w:val="28"/>
        </w:rPr>
        <w:t>муниципального образования «Турочакский район»</w:t>
      </w:r>
      <w:r w:rsidRPr="00423A19">
        <w:rPr>
          <w:color w:val="000000"/>
          <w:szCs w:val="28"/>
        </w:rPr>
        <w:t xml:space="preserve"> на 20</w:t>
      </w:r>
      <w:r w:rsidR="005304F2">
        <w:rPr>
          <w:color w:val="000000"/>
          <w:szCs w:val="28"/>
        </w:rPr>
        <w:t>2</w:t>
      </w:r>
      <w:r w:rsidR="00497B54">
        <w:rPr>
          <w:color w:val="000000"/>
          <w:szCs w:val="28"/>
        </w:rPr>
        <w:t>1</w:t>
      </w:r>
      <w:r w:rsidRPr="00423A19">
        <w:rPr>
          <w:color w:val="000000"/>
          <w:szCs w:val="28"/>
        </w:rPr>
        <w:t xml:space="preserve"> год и плановый период </w:t>
      </w:r>
      <w:r>
        <w:rPr>
          <w:color w:val="000000"/>
          <w:szCs w:val="28"/>
        </w:rPr>
        <w:t>до</w:t>
      </w:r>
      <w:r w:rsidR="00A20925">
        <w:rPr>
          <w:color w:val="000000"/>
          <w:szCs w:val="28"/>
        </w:rPr>
        <w:t xml:space="preserve"> </w:t>
      </w:r>
      <w:r w:rsidRPr="00423A19">
        <w:rPr>
          <w:color w:val="000000"/>
          <w:szCs w:val="28"/>
        </w:rPr>
        <w:t>20</w:t>
      </w:r>
      <w:r w:rsidR="00004B4E">
        <w:rPr>
          <w:color w:val="000000"/>
          <w:szCs w:val="28"/>
        </w:rPr>
        <w:t>2</w:t>
      </w:r>
      <w:r w:rsidR="00497B54">
        <w:rPr>
          <w:color w:val="000000"/>
          <w:szCs w:val="28"/>
        </w:rPr>
        <w:t>3</w:t>
      </w:r>
      <w:r w:rsidRPr="00423A19">
        <w:rPr>
          <w:color w:val="000000"/>
          <w:szCs w:val="28"/>
        </w:rPr>
        <w:t xml:space="preserve"> год</w:t>
      </w:r>
      <w:r>
        <w:rPr>
          <w:color w:val="000000"/>
          <w:szCs w:val="28"/>
        </w:rPr>
        <w:t>а</w:t>
      </w:r>
      <w:r w:rsidRPr="00423A19">
        <w:rPr>
          <w:color w:val="000000"/>
          <w:szCs w:val="28"/>
        </w:rPr>
        <w:t xml:space="preserve"> (далее – прогноз) разработан на основе сценарных условий, основных параметров прогноза социально-экономического развития Р</w:t>
      </w:r>
      <w:r>
        <w:rPr>
          <w:color w:val="000000"/>
          <w:szCs w:val="28"/>
        </w:rPr>
        <w:t>еспублики Алтай</w:t>
      </w:r>
      <w:r w:rsidRPr="00423A19">
        <w:rPr>
          <w:color w:val="000000"/>
          <w:szCs w:val="28"/>
        </w:rPr>
        <w:t xml:space="preserve"> на 20</w:t>
      </w:r>
      <w:r w:rsidR="005304F2">
        <w:rPr>
          <w:color w:val="000000"/>
          <w:szCs w:val="28"/>
        </w:rPr>
        <w:t>2</w:t>
      </w:r>
      <w:r w:rsidR="00497B54">
        <w:rPr>
          <w:color w:val="000000"/>
          <w:szCs w:val="28"/>
        </w:rPr>
        <w:t>1</w:t>
      </w:r>
      <w:r w:rsidRPr="00423A19">
        <w:rPr>
          <w:color w:val="000000"/>
          <w:szCs w:val="28"/>
        </w:rPr>
        <w:t xml:space="preserve"> год и на плановый период</w:t>
      </w:r>
      <w:r>
        <w:rPr>
          <w:color w:val="000000"/>
          <w:szCs w:val="28"/>
        </w:rPr>
        <w:t xml:space="preserve"> 20</w:t>
      </w:r>
      <w:r w:rsidR="006353D7">
        <w:rPr>
          <w:color w:val="000000"/>
          <w:szCs w:val="28"/>
        </w:rPr>
        <w:t>2</w:t>
      </w:r>
      <w:r w:rsidR="00497B54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и 20</w:t>
      </w:r>
      <w:r w:rsidR="00004B4E">
        <w:rPr>
          <w:color w:val="000000"/>
          <w:szCs w:val="28"/>
        </w:rPr>
        <w:t>2</w:t>
      </w:r>
      <w:r w:rsidR="00497B54">
        <w:rPr>
          <w:color w:val="000000"/>
          <w:szCs w:val="28"/>
        </w:rPr>
        <w:t>3</w:t>
      </w:r>
      <w:r w:rsidR="00834BE4">
        <w:rPr>
          <w:color w:val="000000"/>
          <w:szCs w:val="28"/>
        </w:rPr>
        <w:t xml:space="preserve"> годов, </w:t>
      </w:r>
      <w:r w:rsidR="00B62D24">
        <w:rPr>
          <w:color w:val="000000"/>
          <w:szCs w:val="28"/>
        </w:rPr>
        <w:t xml:space="preserve">одобренным Правительством Республики Алтай, </w:t>
      </w:r>
      <w:r w:rsidR="00834BE4">
        <w:rPr>
          <w:color w:val="000000"/>
          <w:szCs w:val="28"/>
        </w:rPr>
        <w:t>стратегии социально-экономического развития муниципального образования «Турочакский район» на период до 2035 года, утвержденной решением Совета депутатов № 45-5 от 23 августа 2018 года,</w:t>
      </w:r>
      <w:r w:rsidR="00834BE4" w:rsidRPr="00834BE4">
        <w:rPr>
          <w:szCs w:val="28"/>
        </w:rPr>
        <w:t xml:space="preserve"> </w:t>
      </w:r>
      <w:r w:rsidR="00834BE4" w:rsidRPr="00F31800">
        <w:rPr>
          <w:szCs w:val="28"/>
        </w:rPr>
        <w:t>с учетом основных направлений бюджетной и налоговой политики на прогнозный период</w:t>
      </w:r>
      <w:r w:rsidR="00C26977">
        <w:rPr>
          <w:szCs w:val="28"/>
        </w:rPr>
        <w:t>.</w:t>
      </w:r>
    </w:p>
    <w:p w:rsidR="000F6CC1" w:rsidRDefault="00C26977" w:rsidP="000F6CC1">
      <w:pPr>
        <w:pStyle w:val="a5"/>
        <w:ind w:firstLine="709"/>
        <w:jc w:val="both"/>
        <w:rPr>
          <w:color w:val="000000"/>
          <w:szCs w:val="28"/>
        </w:rPr>
      </w:pPr>
      <w:r w:rsidRPr="00F31800">
        <w:rPr>
          <w:szCs w:val="28"/>
        </w:rPr>
        <w:t xml:space="preserve">Разработка прогноза осуществлялась </w:t>
      </w:r>
      <w:r>
        <w:rPr>
          <w:szCs w:val="28"/>
        </w:rPr>
        <w:t xml:space="preserve">с учетом </w:t>
      </w:r>
      <w:r w:rsidR="000F6CC1" w:rsidRPr="00423A19">
        <w:rPr>
          <w:color w:val="000000"/>
          <w:szCs w:val="28"/>
        </w:rPr>
        <w:t xml:space="preserve">итогов социально-экономического развития </w:t>
      </w:r>
      <w:r w:rsidR="000F6CC1">
        <w:rPr>
          <w:color w:val="000000"/>
          <w:szCs w:val="28"/>
        </w:rPr>
        <w:t>муниципального образования «Турочакский район»</w:t>
      </w:r>
      <w:r w:rsidR="000F6CC1" w:rsidRPr="00423A19">
        <w:rPr>
          <w:color w:val="000000"/>
          <w:szCs w:val="28"/>
        </w:rPr>
        <w:t xml:space="preserve"> за 201</w:t>
      </w:r>
      <w:r w:rsidR="00497B54">
        <w:rPr>
          <w:color w:val="000000"/>
          <w:szCs w:val="28"/>
        </w:rPr>
        <w:t>9</w:t>
      </w:r>
      <w:r w:rsidR="000F6CC1" w:rsidRPr="00423A19">
        <w:rPr>
          <w:color w:val="000000"/>
          <w:szCs w:val="28"/>
        </w:rPr>
        <w:t xml:space="preserve"> год, а также итогов за январь-ию</w:t>
      </w:r>
      <w:r w:rsidR="00D624BE">
        <w:rPr>
          <w:color w:val="000000"/>
          <w:szCs w:val="28"/>
        </w:rPr>
        <w:t>н</w:t>
      </w:r>
      <w:r w:rsidR="000F6CC1" w:rsidRPr="00423A19">
        <w:rPr>
          <w:color w:val="000000"/>
          <w:szCs w:val="28"/>
        </w:rPr>
        <w:t xml:space="preserve">ь </w:t>
      </w:r>
      <w:r w:rsidR="005304F2">
        <w:rPr>
          <w:color w:val="000000"/>
          <w:szCs w:val="28"/>
        </w:rPr>
        <w:t>тек</w:t>
      </w:r>
      <w:r w:rsidR="00682CC1">
        <w:rPr>
          <w:color w:val="000000"/>
          <w:szCs w:val="28"/>
        </w:rPr>
        <w:t>у</w:t>
      </w:r>
      <w:r w:rsidR="005304F2">
        <w:rPr>
          <w:color w:val="000000"/>
          <w:szCs w:val="28"/>
        </w:rPr>
        <w:t>щего</w:t>
      </w:r>
      <w:r w:rsidR="000F6CC1" w:rsidRPr="00423A19">
        <w:rPr>
          <w:color w:val="000000"/>
          <w:szCs w:val="28"/>
        </w:rPr>
        <w:t xml:space="preserve"> года.</w:t>
      </w:r>
      <w:r>
        <w:rPr>
          <w:color w:val="000000"/>
          <w:szCs w:val="28"/>
        </w:rPr>
        <w:t xml:space="preserve"> </w:t>
      </w:r>
      <w:r w:rsidR="000F6CC1" w:rsidRPr="00423A19">
        <w:rPr>
          <w:color w:val="000000"/>
          <w:szCs w:val="28"/>
        </w:rPr>
        <w:t xml:space="preserve">При составлении прогноза принимались во внимание </w:t>
      </w:r>
      <w:r w:rsidR="000F6CC1">
        <w:rPr>
          <w:color w:val="000000"/>
          <w:szCs w:val="28"/>
        </w:rPr>
        <w:t xml:space="preserve">муниципальные </w:t>
      </w:r>
      <w:r w:rsidR="000F6CC1" w:rsidRPr="00423A19">
        <w:rPr>
          <w:color w:val="000000"/>
          <w:szCs w:val="28"/>
        </w:rPr>
        <w:t>программы.</w:t>
      </w:r>
    </w:p>
    <w:p w:rsidR="000F6CC1" w:rsidRPr="00423A19" w:rsidRDefault="000F6CC1" w:rsidP="000F6CC1">
      <w:pPr>
        <w:pStyle w:val="a5"/>
        <w:ind w:firstLine="709"/>
        <w:jc w:val="both"/>
        <w:rPr>
          <w:color w:val="000000"/>
          <w:szCs w:val="28"/>
        </w:rPr>
      </w:pPr>
      <w:r w:rsidRPr="00EB53ED">
        <w:rPr>
          <w:color w:val="000000"/>
          <w:szCs w:val="28"/>
        </w:rPr>
        <w:t xml:space="preserve">В связи </w:t>
      </w:r>
      <w:r w:rsidR="0039169E">
        <w:rPr>
          <w:color w:val="000000"/>
          <w:szCs w:val="28"/>
        </w:rPr>
        <w:t>с изменением</w:t>
      </w:r>
      <w:r>
        <w:rPr>
          <w:color w:val="000000"/>
          <w:szCs w:val="28"/>
        </w:rPr>
        <w:t xml:space="preserve"> экономической ситуации </w:t>
      </w:r>
      <w:r w:rsidRPr="00EB53ED">
        <w:rPr>
          <w:color w:val="000000"/>
          <w:szCs w:val="28"/>
        </w:rPr>
        <w:t>прогноз будет корректироваться по мере необходимости.</w:t>
      </w:r>
    </w:p>
    <w:p w:rsidR="00614DF5" w:rsidRDefault="00614DF5" w:rsidP="00423A19">
      <w:pPr>
        <w:pStyle w:val="a5"/>
        <w:rPr>
          <w:b/>
          <w:bCs/>
          <w:color w:val="000000"/>
          <w:szCs w:val="28"/>
        </w:rPr>
      </w:pPr>
    </w:p>
    <w:p w:rsidR="00F9079E" w:rsidRPr="00423A19" w:rsidRDefault="00A25BFB" w:rsidP="00423A19">
      <w:pPr>
        <w:pStyle w:val="a5"/>
        <w:rPr>
          <w:b/>
          <w:bCs/>
          <w:color w:val="000000"/>
          <w:szCs w:val="28"/>
        </w:rPr>
      </w:pPr>
      <w:r w:rsidRPr="00423A19">
        <w:rPr>
          <w:b/>
          <w:bCs/>
          <w:color w:val="000000"/>
          <w:szCs w:val="28"/>
          <w:lang w:val="en-US"/>
        </w:rPr>
        <w:t>I</w:t>
      </w:r>
      <w:r w:rsidRPr="00423A19">
        <w:rPr>
          <w:b/>
          <w:bCs/>
          <w:color w:val="000000"/>
          <w:szCs w:val="28"/>
        </w:rPr>
        <w:t xml:space="preserve">. </w:t>
      </w:r>
      <w:r w:rsidR="009A50E1">
        <w:rPr>
          <w:b/>
          <w:bCs/>
          <w:color w:val="000000"/>
          <w:szCs w:val="28"/>
        </w:rPr>
        <w:t>И</w:t>
      </w:r>
      <w:r w:rsidR="00A05F08">
        <w:rPr>
          <w:b/>
          <w:bCs/>
          <w:color w:val="000000"/>
          <w:szCs w:val="28"/>
        </w:rPr>
        <w:t>тоги социально-экономического развития</w:t>
      </w:r>
      <w:r w:rsidR="004F5195" w:rsidRPr="00423A19">
        <w:rPr>
          <w:b/>
          <w:bCs/>
          <w:color w:val="000000"/>
          <w:szCs w:val="28"/>
        </w:rPr>
        <w:t xml:space="preserve"> </w:t>
      </w:r>
      <w:r w:rsidR="0020594C">
        <w:rPr>
          <w:b/>
          <w:bCs/>
          <w:color w:val="000000"/>
          <w:szCs w:val="28"/>
        </w:rPr>
        <w:t>муниципального образования «Турочакский район»</w:t>
      </w:r>
      <w:r w:rsidR="004F5195" w:rsidRPr="00423A19">
        <w:rPr>
          <w:b/>
          <w:bCs/>
          <w:color w:val="000000"/>
          <w:szCs w:val="28"/>
        </w:rPr>
        <w:t xml:space="preserve"> за 201</w:t>
      </w:r>
      <w:r w:rsidR="00497B54">
        <w:rPr>
          <w:b/>
          <w:bCs/>
          <w:color w:val="000000"/>
          <w:szCs w:val="28"/>
        </w:rPr>
        <w:t>9</w:t>
      </w:r>
      <w:r w:rsidR="004F5195" w:rsidRPr="00423A19">
        <w:rPr>
          <w:b/>
          <w:bCs/>
          <w:color w:val="000000"/>
          <w:szCs w:val="28"/>
        </w:rPr>
        <w:t xml:space="preserve"> год</w:t>
      </w:r>
      <w:r w:rsidR="00A05F08">
        <w:rPr>
          <w:b/>
          <w:bCs/>
          <w:color w:val="000000"/>
          <w:szCs w:val="28"/>
        </w:rPr>
        <w:t xml:space="preserve"> и ожидаемые итоги </w:t>
      </w:r>
      <w:r w:rsidR="0026145E">
        <w:rPr>
          <w:b/>
          <w:bCs/>
          <w:color w:val="000000"/>
          <w:szCs w:val="28"/>
        </w:rPr>
        <w:t>социально-экономического развития за 20</w:t>
      </w:r>
      <w:r w:rsidR="00497B54">
        <w:rPr>
          <w:b/>
          <w:bCs/>
          <w:color w:val="000000"/>
          <w:szCs w:val="28"/>
        </w:rPr>
        <w:t>20</w:t>
      </w:r>
      <w:r w:rsidR="0026145E">
        <w:rPr>
          <w:b/>
          <w:bCs/>
          <w:color w:val="000000"/>
          <w:szCs w:val="28"/>
        </w:rPr>
        <w:t xml:space="preserve"> год</w:t>
      </w:r>
    </w:p>
    <w:p w:rsidR="00F9079E" w:rsidRPr="00423A19" w:rsidRDefault="00F9079E" w:rsidP="00423A19">
      <w:pPr>
        <w:pStyle w:val="a5"/>
        <w:ind w:firstLine="720"/>
        <w:rPr>
          <w:b/>
          <w:bCs/>
          <w:color w:val="000000"/>
          <w:szCs w:val="28"/>
        </w:rPr>
      </w:pPr>
    </w:p>
    <w:p w:rsidR="009A50E1" w:rsidRDefault="009A50E1" w:rsidP="009A50E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Итоги 201</w:t>
      </w:r>
      <w:r w:rsidR="00A37E73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 характеризовались следующими </w:t>
      </w:r>
      <w:r w:rsidRPr="00C713E2">
        <w:rPr>
          <w:color w:val="000000"/>
          <w:sz w:val="28"/>
          <w:szCs w:val="28"/>
        </w:rPr>
        <w:t>положительны</w:t>
      </w:r>
      <w:r>
        <w:rPr>
          <w:color w:val="000000"/>
          <w:sz w:val="28"/>
          <w:szCs w:val="28"/>
        </w:rPr>
        <w:t>ми</w:t>
      </w:r>
      <w:r w:rsidRPr="00C713E2">
        <w:rPr>
          <w:color w:val="000000"/>
          <w:sz w:val="28"/>
          <w:szCs w:val="28"/>
        </w:rPr>
        <w:t xml:space="preserve"> тенденци</w:t>
      </w:r>
      <w:r>
        <w:rPr>
          <w:color w:val="000000"/>
          <w:sz w:val="28"/>
          <w:szCs w:val="28"/>
        </w:rPr>
        <w:t>ями</w:t>
      </w:r>
      <w:r w:rsidRPr="00C713E2">
        <w:rPr>
          <w:color w:val="000000"/>
          <w:sz w:val="28"/>
          <w:szCs w:val="28"/>
        </w:rPr>
        <w:t xml:space="preserve"> в социально-экономическом развитии </w:t>
      </w:r>
      <w:r>
        <w:rPr>
          <w:color w:val="000000"/>
          <w:sz w:val="28"/>
          <w:szCs w:val="28"/>
        </w:rPr>
        <w:t>муниципального образования «Турочакский район»</w:t>
      </w:r>
      <w:r w:rsidRPr="00C713E2">
        <w:rPr>
          <w:color w:val="000000"/>
          <w:sz w:val="28"/>
          <w:szCs w:val="28"/>
        </w:rPr>
        <w:t>:</w:t>
      </w:r>
    </w:p>
    <w:p w:rsidR="00D77C5E" w:rsidRPr="00682CC1" w:rsidRDefault="009A50E1" w:rsidP="009A50E1">
      <w:pPr>
        <w:ind w:firstLine="709"/>
        <w:jc w:val="both"/>
        <w:rPr>
          <w:sz w:val="28"/>
          <w:szCs w:val="28"/>
          <w:highlight w:val="yellow"/>
        </w:rPr>
      </w:pPr>
      <w:r w:rsidRPr="00D77C5E">
        <w:rPr>
          <w:sz w:val="28"/>
          <w:szCs w:val="28"/>
        </w:rPr>
        <w:t xml:space="preserve">сохранился рост в </w:t>
      </w:r>
      <w:r w:rsidR="00A37E73" w:rsidRPr="00D77C5E">
        <w:rPr>
          <w:sz w:val="28"/>
          <w:szCs w:val="28"/>
        </w:rPr>
        <w:t>сельском хозяйстве (10</w:t>
      </w:r>
      <w:r w:rsidR="00A37E73">
        <w:rPr>
          <w:sz w:val="28"/>
          <w:szCs w:val="28"/>
        </w:rPr>
        <w:t>2,4</w:t>
      </w:r>
      <w:r w:rsidR="00A37E73" w:rsidRPr="00D77C5E">
        <w:rPr>
          <w:sz w:val="28"/>
          <w:szCs w:val="28"/>
        </w:rPr>
        <w:t>%)</w:t>
      </w:r>
      <w:r w:rsidR="00A37E73">
        <w:rPr>
          <w:sz w:val="28"/>
          <w:szCs w:val="28"/>
        </w:rPr>
        <w:t xml:space="preserve">, объем отгруженных товаров собственного производства составил 108,5%, ввод жилья 101,6%, </w:t>
      </w:r>
      <w:r w:rsidR="00D77C5E">
        <w:rPr>
          <w:sz w:val="28"/>
          <w:szCs w:val="28"/>
        </w:rPr>
        <w:t>н</w:t>
      </w:r>
      <w:r w:rsidR="00D77C5E" w:rsidRPr="00D77C5E">
        <w:rPr>
          <w:sz w:val="28"/>
          <w:szCs w:val="28"/>
        </w:rPr>
        <w:t>алоговые доход</w:t>
      </w:r>
      <w:r w:rsidR="00D77C5E">
        <w:rPr>
          <w:sz w:val="28"/>
          <w:szCs w:val="28"/>
        </w:rPr>
        <w:t xml:space="preserve">ы </w:t>
      </w:r>
      <w:r w:rsidR="00A37E73">
        <w:rPr>
          <w:sz w:val="28"/>
          <w:szCs w:val="28"/>
        </w:rPr>
        <w:t>102</w:t>
      </w:r>
      <w:r w:rsidR="00D77C5E">
        <w:rPr>
          <w:sz w:val="28"/>
          <w:szCs w:val="28"/>
        </w:rPr>
        <w:t>,</w:t>
      </w:r>
      <w:r w:rsidR="00A37E73">
        <w:rPr>
          <w:sz w:val="28"/>
          <w:szCs w:val="28"/>
        </w:rPr>
        <w:t>0</w:t>
      </w:r>
      <w:r w:rsidR="00D77C5E">
        <w:rPr>
          <w:sz w:val="28"/>
          <w:szCs w:val="28"/>
        </w:rPr>
        <w:t>%.</w:t>
      </w:r>
    </w:p>
    <w:p w:rsidR="009A50E1" w:rsidRPr="00D77C5E" w:rsidRDefault="009A50E1" w:rsidP="009A50E1">
      <w:pPr>
        <w:ind w:firstLine="709"/>
        <w:jc w:val="both"/>
        <w:rPr>
          <w:sz w:val="28"/>
          <w:szCs w:val="28"/>
        </w:rPr>
      </w:pPr>
      <w:r w:rsidRPr="00D77C5E">
        <w:rPr>
          <w:sz w:val="28"/>
          <w:szCs w:val="28"/>
        </w:rPr>
        <w:t xml:space="preserve">наблюдалась стабильная ситуация на рынке труда (уровень зарегистрированной безработицы </w:t>
      </w:r>
      <w:r w:rsidR="00A37E73">
        <w:rPr>
          <w:sz w:val="28"/>
          <w:szCs w:val="28"/>
        </w:rPr>
        <w:t>немного снизился и составил</w:t>
      </w:r>
      <w:r w:rsidRPr="00D77C5E">
        <w:rPr>
          <w:sz w:val="28"/>
          <w:szCs w:val="28"/>
        </w:rPr>
        <w:t xml:space="preserve"> </w:t>
      </w:r>
      <w:r w:rsidR="00A37E73">
        <w:rPr>
          <w:sz w:val="28"/>
          <w:szCs w:val="28"/>
        </w:rPr>
        <w:t>2,98</w:t>
      </w:r>
      <w:r w:rsidR="00D44AAE">
        <w:rPr>
          <w:sz w:val="28"/>
          <w:szCs w:val="28"/>
        </w:rPr>
        <w:t>%).</w:t>
      </w:r>
    </w:p>
    <w:p w:rsidR="009A50E1" w:rsidRDefault="009A50E1" w:rsidP="009A50E1">
      <w:pPr>
        <w:ind w:firstLine="709"/>
        <w:jc w:val="both"/>
        <w:rPr>
          <w:sz w:val="28"/>
          <w:szCs w:val="28"/>
        </w:rPr>
      </w:pPr>
    </w:p>
    <w:p w:rsidR="00A37E73" w:rsidRDefault="00A37E73" w:rsidP="00682CC1">
      <w:pPr>
        <w:ind w:firstLine="709"/>
        <w:jc w:val="both"/>
        <w:rPr>
          <w:sz w:val="28"/>
          <w:szCs w:val="28"/>
          <w:lang w:eastAsia="ru-RU"/>
        </w:rPr>
      </w:pPr>
    </w:p>
    <w:p w:rsidR="00A37E73" w:rsidRDefault="00A37E73" w:rsidP="00682CC1">
      <w:pPr>
        <w:ind w:firstLine="709"/>
        <w:jc w:val="both"/>
        <w:rPr>
          <w:sz w:val="28"/>
          <w:szCs w:val="28"/>
          <w:lang w:eastAsia="ru-RU"/>
        </w:rPr>
      </w:pPr>
    </w:p>
    <w:p w:rsidR="00A37E73" w:rsidRDefault="00A37E73" w:rsidP="00A37E73">
      <w:pPr>
        <w:pStyle w:val="ac"/>
        <w:shd w:val="clear" w:color="auto" w:fill="FFFFFF" w:themeFill="background1"/>
        <w:spacing w:before="0" w:after="0" w:line="276" w:lineRule="auto"/>
        <w:ind w:firstLine="851"/>
        <w:jc w:val="both"/>
        <w:rPr>
          <w:lang w:eastAsia="zh-CN"/>
        </w:rPr>
      </w:pPr>
      <w:r w:rsidRPr="1F9B2C79">
        <w:rPr>
          <w:lang w:eastAsia="zh-CN"/>
        </w:rPr>
        <w:lastRenderedPageBreak/>
        <w:t xml:space="preserve">В сфере промышленного производства в </w:t>
      </w:r>
      <w:r>
        <w:rPr>
          <w:lang w:eastAsia="zh-CN"/>
        </w:rPr>
        <w:t>2019</w:t>
      </w:r>
      <w:r w:rsidRPr="1F9B2C79">
        <w:rPr>
          <w:lang w:eastAsia="zh-CN"/>
        </w:rPr>
        <w:t> год</w:t>
      </w:r>
      <w:r>
        <w:rPr>
          <w:lang w:eastAsia="zh-CN"/>
        </w:rPr>
        <w:t>у</w:t>
      </w:r>
      <w:r w:rsidRPr="1F9B2C79">
        <w:rPr>
          <w:lang w:eastAsia="zh-CN"/>
        </w:rPr>
        <w:t xml:space="preserve"> сводный индекс промышленного производства (далее – ИПП) составил 62,8% (по Республике Алтай – 90,4 %), объем отгруженной промышленными предприятиями продукции – 144,4 млн. рублей.</w:t>
      </w:r>
    </w:p>
    <w:p w:rsidR="00A37E73" w:rsidRDefault="00A37E73" w:rsidP="00A37E73">
      <w:pPr>
        <w:pStyle w:val="ac"/>
        <w:shd w:val="clear" w:color="auto" w:fill="FFFFFF" w:themeFill="background1"/>
        <w:spacing w:before="0" w:after="0" w:line="276" w:lineRule="auto"/>
        <w:ind w:firstLine="851"/>
        <w:jc w:val="both"/>
        <w:rPr>
          <w:lang w:eastAsia="zh-CN"/>
        </w:rPr>
      </w:pPr>
      <w:r w:rsidRPr="013EA8D2">
        <w:rPr>
          <w:lang w:eastAsia="zh-CN"/>
        </w:rPr>
        <w:t xml:space="preserve">Наиболее значимые отрасли производства для Турочакского района являются добыча полезных ископаемых, обрабатывающие производства и производство и распределение электроэнергии. Основные предприятия, работающие в этих отраслях: ООО “Турочакское ДРСУ” (смеси </w:t>
      </w:r>
      <w:proofErr w:type="spellStart"/>
      <w:r w:rsidRPr="013EA8D2">
        <w:rPr>
          <w:lang w:eastAsia="zh-CN"/>
        </w:rPr>
        <w:t>песчанно</w:t>
      </w:r>
      <w:proofErr w:type="spellEnd"/>
      <w:r w:rsidRPr="013EA8D2">
        <w:rPr>
          <w:lang w:eastAsia="zh-CN"/>
        </w:rPr>
        <w:t>-гравийные), ООО “Надежда” (полезные ископаемые), ООО “</w:t>
      </w:r>
      <w:proofErr w:type="spellStart"/>
      <w:r w:rsidRPr="013EA8D2">
        <w:rPr>
          <w:lang w:eastAsia="zh-CN"/>
        </w:rPr>
        <w:t>Андоба</w:t>
      </w:r>
      <w:proofErr w:type="spellEnd"/>
      <w:r w:rsidRPr="013EA8D2">
        <w:rPr>
          <w:lang w:eastAsia="zh-CN"/>
        </w:rPr>
        <w:t>” (полезные ископаемые), АУРА “Турочак лес”</w:t>
      </w:r>
      <w:r>
        <w:rPr>
          <w:lang w:eastAsia="zh-CN"/>
        </w:rPr>
        <w:t xml:space="preserve"> </w:t>
      </w:r>
      <w:r w:rsidRPr="013EA8D2">
        <w:rPr>
          <w:lang w:eastAsia="zh-CN"/>
        </w:rPr>
        <w:t xml:space="preserve">(лесоматериалы), ИП Степанов С.И. (лесоматериалы), ИП </w:t>
      </w:r>
      <w:proofErr w:type="spellStart"/>
      <w:r w:rsidRPr="013EA8D2">
        <w:rPr>
          <w:lang w:eastAsia="zh-CN"/>
        </w:rPr>
        <w:t>Рецлав</w:t>
      </w:r>
      <w:proofErr w:type="spellEnd"/>
      <w:r w:rsidRPr="013EA8D2">
        <w:rPr>
          <w:lang w:eastAsia="zh-CN"/>
        </w:rPr>
        <w:t xml:space="preserve"> Е.П. (производство хлеба), ИП Солопов М.В.</w:t>
      </w:r>
      <w:r>
        <w:rPr>
          <w:lang w:eastAsia="zh-CN"/>
        </w:rPr>
        <w:t xml:space="preserve"> </w:t>
      </w:r>
      <w:r w:rsidRPr="013EA8D2">
        <w:rPr>
          <w:lang w:eastAsia="zh-CN"/>
        </w:rPr>
        <w:t>(производство хлеба), ООО “Алтын бай” (производство чая), ООО “</w:t>
      </w:r>
      <w:proofErr w:type="spellStart"/>
      <w:r w:rsidRPr="013EA8D2">
        <w:rPr>
          <w:lang w:eastAsia="zh-CN"/>
        </w:rPr>
        <w:t>Сонечная</w:t>
      </w:r>
      <w:proofErr w:type="spellEnd"/>
      <w:r w:rsidRPr="013EA8D2">
        <w:rPr>
          <w:lang w:eastAsia="zh-CN"/>
        </w:rPr>
        <w:t xml:space="preserve"> энергия +” (производство электроэнергии), ООО “</w:t>
      </w:r>
      <w:proofErr w:type="spellStart"/>
      <w:r w:rsidRPr="013EA8D2">
        <w:rPr>
          <w:lang w:eastAsia="zh-CN"/>
        </w:rPr>
        <w:t>Теплостройалтай</w:t>
      </w:r>
      <w:proofErr w:type="spellEnd"/>
      <w:r w:rsidRPr="013EA8D2">
        <w:rPr>
          <w:lang w:eastAsia="zh-CN"/>
        </w:rPr>
        <w:t xml:space="preserve">” (производство </w:t>
      </w:r>
      <w:proofErr w:type="spellStart"/>
      <w:r w:rsidRPr="013EA8D2">
        <w:rPr>
          <w:lang w:eastAsia="zh-CN"/>
        </w:rPr>
        <w:t>теплоэнергии</w:t>
      </w:r>
      <w:proofErr w:type="spellEnd"/>
      <w:r w:rsidRPr="013EA8D2">
        <w:rPr>
          <w:lang w:eastAsia="zh-CN"/>
        </w:rPr>
        <w:t>).</w:t>
      </w:r>
    </w:p>
    <w:p w:rsidR="00A37E73" w:rsidRPr="00EA0320" w:rsidRDefault="00A37E73" w:rsidP="00A37E73">
      <w:pPr>
        <w:pStyle w:val="ac"/>
        <w:shd w:val="clear" w:color="auto" w:fill="FFFFFF" w:themeFill="background1"/>
        <w:suppressAutoHyphens/>
        <w:spacing w:before="0" w:after="0" w:line="276" w:lineRule="auto"/>
        <w:ind w:firstLine="851"/>
        <w:jc w:val="both"/>
        <w:rPr>
          <w:lang w:eastAsia="zh-CN"/>
        </w:rPr>
      </w:pPr>
      <w:r w:rsidRPr="013EA8D2">
        <w:rPr>
          <w:lang w:eastAsia="zh-CN"/>
        </w:rPr>
        <w:t xml:space="preserve">Основное влияние оказало снижение индекса по добыче полезных ископаемых на 37,6% и обрабатывающих производств на 38,4 %, </w:t>
      </w:r>
    </w:p>
    <w:p w:rsidR="00A37E73" w:rsidRPr="00EA0320" w:rsidRDefault="00E001BB" w:rsidP="00A37E73">
      <w:pPr>
        <w:pStyle w:val="ac"/>
        <w:shd w:val="clear" w:color="auto" w:fill="FFFFFF" w:themeFill="background1"/>
        <w:suppressAutoHyphens/>
        <w:spacing w:before="0" w:after="0" w:line="276" w:lineRule="auto"/>
        <w:ind w:firstLine="851"/>
        <w:jc w:val="both"/>
        <w:rPr>
          <w:lang w:eastAsia="zh-CN"/>
        </w:rPr>
      </w:pPr>
      <w:r>
        <w:rPr>
          <w:lang w:eastAsia="zh-CN"/>
        </w:rPr>
        <w:t xml:space="preserve">Снизилось </w:t>
      </w:r>
      <w:r w:rsidR="00A37E73" w:rsidRPr="013EA8D2">
        <w:rPr>
          <w:lang w:eastAsia="zh-CN"/>
        </w:rPr>
        <w:t xml:space="preserve">производство пиломатериалов на 49,7% (7,4 тыс. Куб.м.); тепловая энергия на 24,5% (7,7 тыс. </w:t>
      </w:r>
      <w:proofErr w:type="spellStart"/>
      <w:r w:rsidR="00A37E73" w:rsidRPr="013EA8D2">
        <w:rPr>
          <w:lang w:eastAsia="zh-CN"/>
        </w:rPr>
        <w:t>Гкалл</w:t>
      </w:r>
      <w:proofErr w:type="spellEnd"/>
      <w:r w:rsidR="00A37E73" w:rsidRPr="013EA8D2">
        <w:rPr>
          <w:lang w:eastAsia="zh-CN"/>
        </w:rPr>
        <w:t xml:space="preserve">). </w:t>
      </w:r>
    </w:p>
    <w:p w:rsidR="00A37E73" w:rsidRDefault="00A37E73" w:rsidP="00A37E73">
      <w:pPr>
        <w:pStyle w:val="ac"/>
        <w:shd w:val="clear" w:color="auto" w:fill="FFFFFF" w:themeFill="background1"/>
        <w:suppressAutoHyphens/>
        <w:spacing w:before="0" w:after="0" w:line="276" w:lineRule="auto"/>
        <w:ind w:firstLine="851"/>
        <w:jc w:val="both"/>
        <w:rPr>
          <w:lang w:eastAsia="zh-CN"/>
        </w:rPr>
      </w:pPr>
      <w:r w:rsidRPr="013EA8D2">
        <w:rPr>
          <w:lang w:eastAsia="zh-CN"/>
        </w:rPr>
        <w:t xml:space="preserve"> Вместе с тем, увеличилось производство хлебобулочных изделий на 12,2% (509,0 тонн)</w:t>
      </w:r>
      <w:r w:rsidR="00E001BB">
        <w:rPr>
          <w:lang w:eastAsia="zh-CN"/>
        </w:rPr>
        <w:t>.</w:t>
      </w:r>
    </w:p>
    <w:p w:rsidR="00E001BB" w:rsidRPr="004203C7" w:rsidRDefault="00E001BB" w:rsidP="00E001BB">
      <w:pPr>
        <w:ind w:firstLine="709"/>
        <w:jc w:val="both"/>
        <w:rPr>
          <w:color w:val="000000"/>
          <w:sz w:val="28"/>
          <w:szCs w:val="28"/>
        </w:rPr>
      </w:pPr>
      <w:r w:rsidRPr="004203C7">
        <w:rPr>
          <w:color w:val="000000"/>
          <w:sz w:val="28"/>
          <w:szCs w:val="28"/>
        </w:rPr>
        <w:t xml:space="preserve">На территории района в 2019 году зарегистрировано 350 субъектов малого и среднего предпринимательства, из них: юридических лиц - 102 (малые предприятия составили 11 единиц, </w:t>
      </w:r>
      <w:proofErr w:type="spellStart"/>
      <w:r w:rsidRPr="004203C7">
        <w:rPr>
          <w:color w:val="000000"/>
          <w:sz w:val="28"/>
          <w:szCs w:val="28"/>
        </w:rPr>
        <w:t>микропредприятия</w:t>
      </w:r>
      <w:proofErr w:type="spellEnd"/>
      <w:r w:rsidRPr="004203C7">
        <w:rPr>
          <w:color w:val="000000"/>
          <w:sz w:val="28"/>
          <w:szCs w:val="28"/>
        </w:rPr>
        <w:t xml:space="preserve"> – 91 единиц, средние предприятия – 0 единиц), индивидуальных предпринимателей - 248. </w:t>
      </w:r>
    </w:p>
    <w:p w:rsidR="00E001BB" w:rsidRPr="004203C7" w:rsidRDefault="00E001BB" w:rsidP="004203C7">
      <w:pPr>
        <w:ind w:firstLine="709"/>
        <w:jc w:val="both"/>
        <w:rPr>
          <w:color w:val="000000"/>
          <w:sz w:val="28"/>
          <w:szCs w:val="28"/>
        </w:rPr>
      </w:pPr>
      <w:r w:rsidRPr="004203C7">
        <w:rPr>
          <w:color w:val="000000"/>
          <w:sz w:val="28"/>
          <w:szCs w:val="28"/>
        </w:rPr>
        <w:t xml:space="preserve">В отраслевой структуре малого и среднего бизнеса наибольший удельный вес занимают такие отрасли как: сельское, лесное хозяйство, охота, рыболовство и рыбоводство и обрабатывающие производства. Район находится в </w:t>
      </w:r>
      <w:proofErr w:type="spellStart"/>
      <w:r w:rsidRPr="004203C7">
        <w:rPr>
          <w:color w:val="000000"/>
          <w:sz w:val="28"/>
          <w:szCs w:val="28"/>
        </w:rPr>
        <w:t>горно</w:t>
      </w:r>
      <w:proofErr w:type="spellEnd"/>
      <w:r w:rsidRPr="004203C7">
        <w:rPr>
          <w:color w:val="000000"/>
          <w:sz w:val="28"/>
          <w:szCs w:val="28"/>
        </w:rPr>
        <w:t xml:space="preserve">–таежной местности, </w:t>
      </w:r>
      <w:proofErr w:type="spellStart"/>
      <w:r w:rsidRPr="004203C7">
        <w:rPr>
          <w:color w:val="000000"/>
          <w:sz w:val="28"/>
          <w:szCs w:val="28"/>
        </w:rPr>
        <w:t>залесенность</w:t>
      </w:r>
      <w:proofErr w:type="spellEnd"/>
      <w:r w:rsidRPr="004203C7">
        <w:rPr>
          <w:color w:val="000000"/>
          <w:sz w:val="28"/>
          <w:szCs w:val="28"/>
        </w:rPr>
        <w:t xml:space="preserve"> составляет 92,3%. На территории района расположено уникальное Телецкое озеро, а также значительная часть Алтайского государственного заповедника, обилие лесной растительности, наличие свободных земель сельскохозяйственного назначения, наличие расчетной лесосеки с объемом 1483,8 тыс.  куб. м. в год для заготовки и переработки древесины, все это возможности благоприятной перспективы для развития именно этих отраслей экономики </w:t>
      </w:r>
    </w:p>
    <w:p w:rsidR="00E001BB" w:rsidRPr="004203C7" w:rsidRDefault="00E001BB" w:rsidP="004203C7">
      <w:pPr>
        <w:ind w:firstLine="709"/>
        <w:jc w:val="both"/>
        <w:rPr>
          <w:color w:val="000000"/>
          <w:sz w:val="28"/>
          <w:szCs w:val="28"/>
        </w:rPr>
      </w:pPr>
      <w:r w:rsidRPr="004203C7">
        <w:rPr>
          <w:color w:val="000000"/>
          <w:sz w:val="28"/>
          <w:szCs w:val="28"/>
        </w:rPr>
        <w:t xml:space="preserve">Оборот малых и средних предприятий (без </w:t>
      </w:r>
      <w:proofErr w:type="spellStart"/>
      <w:r w:rsidRPr="004203C7">
        <w:rPr>
          <w:color w:val="000000"/>
          <w:sz w:val="28"/>
          <w:szCs w:val="28"/>
        </w:rPr>
        <w:t>микропредприятий</w:t>
      </w:r>
      <w:proofErr w:type="spellEnd"/>
      <w:r w:rsidRPr="004203C7">
        <w:rPr>
          <w:color w:val="000000"/>
          <w:sz w:val="28"/>
          <w:szCs w:val="28"/>
        </w:rPr>
        <w:t xml:space="preserve">) составил 588,1 млн. рублей. В структуре оборота малых предприятий (без </w:t>
      </w:r>
      <w:proofErr w:type="spellStart"/>
      <w:r w:rsidRPr="004203C7">
        <w:rPr>
          <w:color w:val="000000"/>
          <w:sz w:val="28"/>
          <w:szCs w:val="28"/>
        </w:rPr>
        <w:t>микропредприятий</w:t>
      </w:r>
      <w:proofErr w:type="spellEnd"/>
      <w:r w:rsidRPr="004203C7">
        <w:rPr>
          <w:color w:val="000000"/>
          <w:sz w:val="28"/>
          <w:szCs w:val="28"/>
        </w:rPr>
        <w:t xml:space="preserve">) наибольший удельный вес занимают такие отрасли как добыча полезных ископаемых (69,3%), транспортировка и хранение (16,5%), обеспечение электрической энергией (5,9%). </w:t>
      </w:r>
    </w:p>
    <w:p w:rsidR="00E001BB" w:rsidRPr="004203C7" w:rsidRDefault="00E001BB" w:rsidP="004203C7">
      <w:pPr>
        <w:ind w:firstLine="709"/>
        <w:jc w:val="both"/>
        <w:rPr>
          <w:color w:val="000000"/>
          <w:sz w:val="28"/>
          <w:szCs w:val="28"/>
        </w:rPr>
      </w:pPr>
      <w:r w:rsidRPr="004203C7">
        <w:rPr>
          <w:color w:val="000000"/>
          <w:sz w:val="28"/>
          <w:szCs w:val="28"/>
        </w:rPr>
        <w:lastRenderedPageBreak/>
        <w:tab/>
        <w:t xml:space="preserve">Численность занятых в сфере МСП, включая индивидуальных предпринимателей составила 0,408 тыс. чел., наблюдается увеличение на 1,2 % (0,403 тыс. чел.). </w:t>
      </w:r>
    </w:p>
    <w:p w:rsidR="00E001BB" w:rsidRPr="004203C7" w:rsidRDefault="00E001BB" w:rsidP="004203C7">
      <w:pPr>
        <w:ind w:firstLine="709"/>
        <w:jc w:val="both"/>
        <w:rPr>
          <w:color w:val="000000"/>
          <w:sz w:val="28"/>
          <w:szCs w:val="28"/>
        </w:rPr>
      </w:pPr>
      <w:r w:rsidRPr="004203C7">
        <w:rPr>
          <w:color w:val="000000"/>
          <w:sz w:val="28"/>
          <w:szCs w:val="28"/>
        </w:rPr>
        <w:tab/>
        <w:t xml:space="preserve">Среднесписочная численность работников малых предприятий составила 0,193 тыс. чел., по сравнению с </w:t>
      </w:r>
      <w:r w:rsidR="00AF6892">
        <w:rPr>
          <w:color w:val="000000"/>
          <w:sz w:val="28"/>
          <w:szCs w:val="28"/>
        </w:rPr>
        <w:t>2018</w:t>
      </w:r>
      <w:r w:rsidRPr="004203C7">
        <w:rPr>
          <w:color w:val="000000"/>
          <w:sz w:val="28"/>
          <w:szCs w:val="28"/>
        </w:rPr>
        <w:t xml:space="preserve"> годом наблюда</w:t>
      </w:r>
      <w:r w:rsidR="00AF6892">
        <w:rPr>
          <w:color w:val="000000"/>
          <w:sz w:val="28"/>
          <w:szCs w:val="28"/>
        </w:rPr>
        <w:t>лось</w:t>
      </w:r>
      <w:r w:rsidRPr="004203C7">
        <w:rPr>
          <w:color w:val="000000"/>
          <w:sz w:val="28"/>
          <w:szCs w:val="28"/>
        </w:rPr>
        <w:t xml:space="preserve"> увеличение на 15 человек</w:t>
      </w:r>
      <w:r w:rsidR="00AF6892">
        <w:rPr>
          <w:color w:val="000000"/>
          <w:sz w:val="28"/>
          <w:szCs w:val="28"/>
        </w:rPr>
        <w:t>.</w:t>
      </w:r>
      <w:r w:rsidRPr="004203C7">
        <w:rPr>
          <w:color w:val="000000"/>
          <w:sz w:val="28"/>
          <w:szCs w:val="28"/>
        </w:rPr>
        <w:t xml:space="preserve">  В структуре среднесписочной численности работников малых предприятий наибольший удельный вес занимают такие отрасли как добыча полезных ископаемых, обеспечение электрической энергией, газом и паром, транспортировка и хранение, деятельность гостиниц и предприятий общественного питания.</w:t>
      </w:r>
    </w:p>
    <w:p w:rsidR="00E001BB" w:rsidRPr="004203C7" w:rsidRDefault="00E001BB" w:rsidP="004203C7">
      <w:pPr>
        <w:ind w:firstLine="709"/>
        <w:jc w:val="both"/>
        <w:rPr>
          <w:color w:val="000000"/>
          <w:sz w:val="28"/>
          <w:szCs w:val="28"/>
        </w:rPr>
      </w:pPr>
      <w:r w:rsidRPr="004203C7">
        <w:rPr>
          <w:color w:val="000000"/>
          <w:sz w:val="28"/>
          <w:szCs w:val="28"/>
        </w:rPr>
        <w:t xml:space="preserve">Объем производства сельскохозяйственной продукции в хозяйствах всех категорий на 01.01.2020 г. в фактически действовавших ценах составил 326,8 млн. руб. (на душу населения 26,3 тыс. руб.), в том числе продукция животноводства – 228,2 млн. руб., продукция растениеводства – 98,7 млн. руб. </w:t>
      </w:r>
    </w:p>
    <w:p w:rsidR="00E001BB" w:rsidRPr="004203C7" w:rsidRDefault="00E001BB" w:rsidP="004203C7">
      <w:pPr>
        <w:ind w:firstLine="709"/>
        <w:jc w:val="both"/>
        <w:rPr>
          <w:color w:val="000000"/>
          <w:sz w:val="28"/>
          <w:szCs w:val="28"/>
        </w:rPr>
      </w:pPr>
      <w:r w:rsidRPr="004203C7">
        <w:rPr>
          <w:color w:val="000000"/>
          <w:sz w:val="28"/>
          <w:szCs w:val="28"/>
        </w:rPr>
        <w:t>Индекс производства сельскохозяйственной продукции в хозяйствах всех категорий составил 102,4 %, в том числе продукции животноводства — 103,7%, продукции растениеводства - 99,7%. В сравнении с аналогичным периодом предыдущего года отмечен рост индекса производства сельскохозяйственной продукции в хозяйствах всех категорий на 1,4 процентных пунктов.</w:t>
      </w:r>
    </w:p>
    <w:p w:rsidR="00E001BB" w:rsidRPr="004203C7" w:rsidRDefault="00E001BB" w:rsidP="004203C7">
      <w:pPr>
        <w:ind w:firstLine="709"/>
        <w:jc w:val="both"/>
        <w:rPr>
          <w:color w:val="000000"/>
          <w:sz w:val="28"/>
          <w:szCs w:val="28"/>
        </w:rPr>
      </w:pPr>
      <w:r w:rsidRPr="004203C7">
        <w:rPr>
          <w:color w:val="000000"/>
          <w:sz w:val="28"/>
          <w:szCs w:val="28"/>
        </w:rPr>
        <w:t xml:space="preserve">В 2019 году поголовье КРС уменьшилось на 4,5% к аналогичному периоду прошлого года за счет снижения поголовья в хозяйствах населения из-за высоких затрат на содержание животных, в кооперативе поголовье снизилось из-за выбраковки животных маточного поголовья. Средний вес одной головы КРС в сельскохозяйственных организациях составил 380 кг. В целях увеличения поголовья КРС в хозяйствах всех категорий проводится работа по информированию об оказываемой государственной поддержке </w:t>
      </w:r>
      <w:proofErr w:type="spellStart"/>
      <w:r w:rsidRPr="004203C7">
        <w:rPr>
          <w:color w:val="000000"/>
          <w:sz w:val="28"/>
          <w:szCs w:val="28"/>
        </w:rPr>
        <w:t>сельхозтоваропроизводителей</w:t>
      </w:r>
      <w:proofErr w:type="spellEnd"/>
      <w:r w:rsidRPr="004203C7">
        <w:rPr>
          <w:color w:val="000000"/>
          <w:sz w:val="28"/>
          <w:szCs w:val="28"/>
        </w:rPr>
        <w:t>, выделяются земельные участки для производства сельскохозяйственной продукции</w:t>
      </w:r>
    </w:p>
    <w:p w:rsidR="00E001BB" w:rsidRPr="004203C7" w:rsidRDefault="00E001BB" w:rsidP="004203C7">
      <w:pPr>
        <w:ind w:firstLine="709"/>
        <w:jc w:val="both"/>
        <w:rPr>
          <w:color w:val="000000"/>
          <w:sz w:val="28"/>
          <w:szCs w:val="28"/>
        </w:rPr>
      </w:pPr>
      <w:r w:rsidRPr="004203C7">
        <w:rPr>
          <w:color w:val="000000"/>
          <w:sz w:val="28"/>
          <w:szCs w:val="28"/>
        </w:rPr>
        <w:t>поголовье лошадей уменьшилось на 2 % к аналогичному периоду прошлого года за счет сокращения поголовья в хозяйствах населения и прекращения деятельности КФХ. Средний вес одной головы лошади в сельскохозяйственных организациях составил 400 кг.</w:t>
      </w:r>
    </w:p>
    <w:p w:rsidR="00E001BB" w:rsidRPr="004203C7" w:rsidRDefault="00E001BB" w:rsidP="004203C7">
      <w:pPr>
        <w:ind w:firstLine="709"/>
        <w:jc w:val="both"/>
        <w:rPr>
          <w:color w:val="000000"/>
          <w:sz w:val="28"/>
          <w:szCs w:val="28"/>
        </w:rPr>
      </w:pPr>
      <w:r w:rsidRPr="004203C7">
        <w:rPr>
          <w:color w:val="000000"/>
          <w:sz w:val="28"/>
          <w:szCs w:val="28"/>
        </w:rPr>
        <w:t>поголовье свиней уменьшилось на 4,3% к аналогичному периоду прошлого года за счет роста цен на корма.</w:t>
      </w:r>
    </w:p>
    <w:p w:rsidR="00E001BB" w:rsidRPr="004203C7" w:rsidRDefault="00E001BB" w:rsidP="004203C7">
      <w:pPr>
        <w:ind w:firstLine="709"/>
        <w:jc w:val="both"/>
        <w:rPr>
          <w:color w:val="000000"/>
          <w:sz w:val="28"/>
          <w:szCs w:val="28"/>
        </w:rPr>
      </w:pPr>
      <w:r w:rsidRPr="004203C7">
        <w:rPr>
          <w:color w:val="000000"/>
          <w:sz w:val="28"/>
          <w:szCs w:val="28"/>
        </w:rPr>
        <w:t>количество птиц уменьшилось на 2,8% к аналогичному периоду прошлого года за счет прекращения разведения птиц в хозяйствах населения в связи с высокими затратами на корма и содержание.</w:t>
      </w:r>
    </w:p>
    <w:p w:rsidR="00E001BB" w:rsidRPr="004203C7" w:rsidRDefault="00E001BB" w:rsidP="004203C7">
      <w:pPr>
        <w:ind w:firstLine="709"/>
        <w:jc w:val="both"/>
        <w:rPr>
          <w:color w:val="000000"/>
          <w:sz w:val="28"/>
          <w:szCs w:val="28"/>
        </w:rPr>
      </w:pPr>
      <w:r w:rsidRPr="004203C7">
        <w:rPr>
          <w:color w:val="000000"/>
          <w:sz w:val="28"/>
          <w:szCs w:val="28"/>
        </w:rPr>
        <w:t xml:space="preserve">Производство мяса на убой (в живой массе) составило 472 т., что выше уровня аналогичного периода прошлого года на 7,5 %. Производство молока в хозяйствах всех категорий составило 3399,8 т. (хозяйства населения, КФХ), </w:t>
      </w:r>
      <w:r w:rsidRPr="004203C7">
        <w:rPr>
          <w:color w:val="000000"/>
          <w:sz w:val="28"/>
          <w:szCs w:val="28"/>
        </w:rPr>
        <w:lastRenderedPageBreak/>
        <w:t xml:space="preserve">что на 1,3 % ниже 2018 года. Снижение обусловлено сокращением поголовья коров в хозяйствах населения. </w:t>
      </w:r>
    </w:p>
    <w:p w:rsidR="00E001BB" w:rsidRPr="004203C7" w:rsidRDefault="00E001BB" w:rsidP="004203C7">
      <w:pPr>
        <w:ind w:firstLine="709"/>
        <w:jc w:val="both"/>
        <w:rPr>
          <w:color w:val="000000"/>
          <w:sz w:val="28"/>
          <w:szCs w:val="28"/>
        </w:rPr>
      </w:pPr>
      <w:r w:rsidRPr="004203C7">
        <w:rPr>
          <w:color w:val="000000"/>
          <w:sz w:val="28"/>
          <w:szCs w:val="28"/>
        </w:rPr>
        <w:t xml:space="preserve">Протяженность автомобильных дорог общего пользования местного значения в 2019 г. в МО «Турочакский район» не изменилась и составила 318 км, в том числе с твердым покрытием 295,7 км. </w:t>
      </w:r>
    </w:p>
    <w:p w:rsidR="00E001BB" w:rsidRPr="004203C7" w:rsidRDefault="00E001BB" w:rsidP="004203C7">
      <w:pPr>
        <w:ind w:firstLine="709"/>
        <w:jc w:val="both"/>
        <w:rPr>
          <w:color w:val="000000"/>
          <w:sz w:val="28"/>
          <w:szCs w:val="28"/>
        </w:rPr>
      </w:pPr>
      <w:r w:rsidRPr="004203C7">
        <w:rPr>
          <w:color w:val="000000"/>
          <w:sz w:val="28"/>
          <w:szCs w:val="28"/>
        </w:rPr>
        <w:t>Из общей протяженности дорог не отвечают нормативным требованиям 306,5 км или 96,4 %</w:t>
      </w:r>
    </w:p>
    <w:p w:rsidR="00E001BB" w:rsidRPr="004203C7" w:rsidRDefault="00E001BB" w:rsidP="00E001BB">
      <w:pPr>
        <w:ind w:firstLine="709"/>
        <w:jc w:val="both"/>
        <w:rPr>
          <w:color w:val="000000"/>
          <w:sz w:val="28"/>
          <w:szCs w:val="28"/>
        </w:rPr>
      </w:pPr>
      <w:r w:rsidRPr="004203C7">
        <w:rPr>
          <w:color w:val="000000"/>
          <w:sz w:val="28"/>
          <w:szCs w:val="28"/>
        </w:rPr>
        <w:t>В МО «Турочакский район» объем инвестиций в основной капитал в 2019 году составил:</w:t>
      </w:r>
    </w:p>
    <w:p w:rsidR="00E001BB" w:rsidRPr="004203C7" w:rsidRDefault="00E001BB" w:rsidP="00E001BB">
      <w:pPr>
        <w:ind w:firstLine="709"/>
        <w:jc w:val="both"/>
        <w:rPr>
          <w:color w:val="000000"/>
          <w:sz w:val="28"/>
          <w:szCs w:val="28"/>
        </w:rPr>
      </w:pPr>
      <w:r w:rsidRPr="004203C7">
        <w:rPr>
          <w:color w:val="000000"/>
          <w:sz w:val="28"/>
          <w:szCs w:val="28"/>
        </w:rPr>
        <w:t xml:space="preserve">по полному кругу (рассчитанный по методологии Росстата: с учетом коэффициента </w:t>
      </w:r>
      <w:proofErr w:type="spellStart"/>
      <w:r w:rsidRPr="004203C7">
        <w:rPr>
          <w:color w:val="000000"/>
          <w:sz w:val="28"/>
          <w:szCs w:val="28"/>
        </w:rPr>
        <w:t>досчетаа</w:t>
      </w:r>
      <w:proofErr w:type="spellEnd"/>
      <w:r w:rsidRPr="004203C7">
        <w:rPr>
          <w:color w:val="000000"/>
          <w:sz w:val="28"/>
          <w:szCs w:val="28"/>
        </w:rPr>
        <w:t xml:space="preserve"> субъекты малого предпринимательства по Республике Алтай) - 302,05 млн. руб. (ИФО составил 63,8 %);</w:t>
      </w:r>
    </w:p>
    <w:p w:rsidR="00E001BB" w:rsidRPr="004203C7" w:rsidRDefault="00E001BB" w:rsidP="00E001BB">
      <w:pPr>
        <w:ind w:firstLine="709"/>
        <w:jc w:val="both"/>
        <w:rPr>
          <w:color w:val="000000"/>
          <w:sz w:val="28"/>
          <w:szCs w:val="28"/>
        </w:rPr>
      </w:pPr>
      <w:r w:rsidRPr="004203C7">
        <w:rPr>
          <w:color w:val="000000"/>
          <w:sz w:val="28"/>
          <w:szCs w:val="28"/>
        </w:rPr>
        <w:t>по организациям, не относящимся к субъектам малого предпринимательства (крупные и средние организации) - 230,05 млн. руб. (ИФО 67 % к 01.01.2019 г. в сопоставимых ценах). Из них инвестиции в основной капитал:</w:t>
      </w:r>
    </w:p>
    <w:p w:rsidR="00E001BB" w:rsidRPr="004203C7" w:rsidRDefault="00E001BB" w:rsidP="00E001BB">
      <w:pPr>
        <w:ind w:firstLine="709"/>
        <w:jc w:val="both"/>
        <w:rPr>
          <w:color w:val="000000"/>
          <w:sz w:val="28"/>
          <w:szCs w:val="28"/>
        </w:rPr>
      </w:pPr>
      <w:r w:rsidRPr="004203C7">
        <w:rPr>
          <w:color w:val="000000"/>
          <w:sz w:val="28"/>
          <w:szCs w:val="28"/>
        </w:rPr>
        <w:t>- за счет бюджетных средств - 84,18 млн. руб. (темп роста 74,1 % к 01.01.2019 г. в текущих ценах),</w:t>
      </w:r>
    </w:p>
    <w:p w:rsidR="00E001BB" w:rsidRPr="004203C7" w:rsidRDefault="00E001BB" w:rsidP="00E001BB">
      <w:pPr>
        <w:ind w:firstLine="709"/>
        <w:jc w:val="both"/>
        <w:rPr>
          <w:color w:val="000000"/>
          <w:sz w:val="28"/>
          <w:szCs w:val="28"/>
        </w:rPr>
      </w:pPr>
      <w:r w:rsidRPr="004203C7">
        <w:rPr>
          <w:color w:val="000000"/>
          <w:sz w:val="28"/>
          <w:szCs w:val="28"/>
        </w:rPr>
        <w:t>- за счет внебюджетных источников - 145,86 млн. руб. (темп роста 72,2 % к 01.01.2019 г. в текущих ценах), на душу населения - 11,7 тыс. руб. (темп роста 71,9 % к 01.01.2019 г. в текущих ценах).</w:t>
      </w:r>
    </w:p>
    <w:p w:rsidR="00E001BB" w:rsidRPr="004203C7" w:rsidRDefault="00E001BB" w:rsidP="00E001BB">
      <w:pPr>
        <w:ind w:firstLine="709"/>
        <w:jc w:val="both"/>
        <w:rPr>
          <w:color w:val="000000"/>
          <w:sz w:val="28"/>
          <w:szCs w:val="28"/>
        </w:rPr>
      </w:pPr>
      <w:r w:rsidRPr="004203C7">
        <w:rPr>
          <w:color w:val="000000"/>
          <w:sz w:val="28"/>
          <w:szCs w:val="28"/>
        </w:rPr>
        <w:t xml:space="preserve">Снижение бюджетных инвестиций произошло в сферах: </w:t>
      </w:r>
    </w:p>
    <w:p w:rsidR="00E001BB" w:rsidRPr="004203C7" w:rsidRDefault="0071197F" w:rsidP="00E001BB">
      <w:pPr>
        <w:ind w:firstLine="709"/>
        <w:jc w:val="both"/>
        <w:rPr>
          <w:color w:val="000000"/>
          <w:sz w:val="28"/>
          <w:szCs w:val="28"/>
        </w:rPr>
      </w:pPr>
      <w:r w:rsidRPr="004203C7">
        <w:rPr>
          <w:color w:val="000000"/>
          <w:sz w:val="28"/>
          <w:szCs w:val="28"/>
        </w:rPr>
        <w:t>Образования в</w:t>
      </w:r>
      <w:r w:rsidR="00E001BB" w:rsidRPr="004203C7">
        <w:rPr>
          <w:color w:val="000000"/>
          <w:sz w:val="28"/>
          <w:szCs w:val="28"/>
        </w:rPr>
        <w:t xml:space="preserve"> связи с окончанием работы по реконструкции (</w:t>
      </w:r>
      <w:proofErr w:type="spellStart"/>
      <w:r w:rsidR="00E001BB" w:rsidRPr="004203C7">
        <w:rPr>
          <w:color w:val="000000"/>
          <w:sz w:val="28"/>
          <w:szCs w:val="28"/>
        </w:rPr>
        <w:t>сейсмоусиление</w:t>
      </w:r>
      <w:proofErr w:type="spellEnd"/>
      <w:r w:rsidR="00E001BB" w:rsidRPr="004203C7">
        <w:rPr>
          <w:color w:val="000000"/>
          <w:sz w:val="28"/>
          <w:szCs w:val="28"/>
        </w:rPr>
        <w:t xml:space="preserve">) общеобразовательной школы в </w:t>
      </w:r>
      <w:r w:rsidR="00DA095F" w:rsidRPr="004203C7">
        <w:rPr>
          <w:color w:val="000000"/>
          <w:sz w:val="28"/>
          <w:szCs w:val="28"/>
        </w:rPr>
        <w:t xml:space="preserve">с. Турочак Турочакского района, </w:t>
      </w:r>
      <w:r w:rsidR="00E001BB" w:rsidRPr="004203C7">
        <w:rPr>
          <w:color w:val="000000"/>
          <w:sz w:val="28"/>
          <w:szCs w:val="28"/>
        </w:rPr>
        <w:t>государственного управления и обеспечения военной безоп</w:t>
      </w:r>
      <w:r w:rsidR="00DA095F" w:rsidRPr="004203C7">
        <w:rPr>
          <w:color w:val="000000"/>
          <w:sz w:val="28"/>
          <w:szCs w:val="28"/>
        </w:rPr>
        <w:t xml:space="preserve">асности; социальное обеспечение, </w:t>
      </w:r>
      <w:r w:rsidR="00E001BB" w:rsidRPr="004203C7">
        <w:rPr>
          <w:color w:val="000000"/>
          <w:sz w:val="28"/>
          <w:szCs w:val="28"/>
        </w:rPr>
        <w:t>деятельность в области культуры, спорта, организации досуга и развлечений</w:t>
      </w:r>
      <w:r w:rsidR="00DA095F" w:rsidRPr="004203C7">
        <w:rPr>
          <w:color w:val="000000"/>
          <w:sz w:val="28"/>
          <w:szCs w:val="28"/>
        </w:rPr>
        <w:t>.</w:t>
      </w:r>
      <w:r w:rsidR="00E001BB" w:rsidRPr="004203C7">
        <w:rPr>
          <w:color w:val="000000"/>
          <w:sz w:val="28"/>
          <w:szCs w:val="28"/>
        </w:rPr>
        <w:t xml:space="preserve"> </w:t>
      </w:r>
    </w:p>
    <w:p w:rsidR="00E001BB" w:rsidRPr="004203C7" w:rsidRDefault="00E001BB" w:rsidP="00E001BB">
      <w:pPr>
        <w:ind w:firstLine="709"/>
        <w:jc w:val="both"/>
        <w:rPr>
          <w:color w:val="000000"/>
          <w:sz w:val="28"/>
          <w:szCs w:val="28"/>
        </w:rPr>
      </w:pPr>
      <w:r w:rsidRPr="004203C7">
        <w:rPr>
          <w:color w:val="000000"/>
          <w:sz w:val="28"/>
          <w:szCs w:val="28"/>
        </w:rPr>
        <w:t xml:space="preserve">В течение 2019 г. на территории района реализовывались следующие крупные инвестиционные проекты: </w:t>
      </w:r>
    </w:p>
    <w:p w:rsidR="00E001BB" w:rsidRPr="004203C7" w:rsidRDefault="00E001BB" w:rsidP="00E001BB">
      <w:pPr>
        <w:ind w:firstLine="709"/>
        <w:jc w:val="both"/>
        <w:rPr>
          <w:color w:val="000000"/>
          <w:sz w:val="28"/>
          <w:szCs w:val="28"/>
        </w:rPr>
      </w:pPr>
      <w:r w:rsidRPr="004203C7">
        <w:rPr>
          <w:color w:val="000000"/>
          <w:sz w:val="28"/>
          <w:szCs w:val="28"/>
        </w:rPr>
        <w:t xml:space="preserve">бюджетные: строительства водопроводных сетей, водонапорных башен и скважин в с. Артыбаш и с. Иогач; </w:t>
      </w:r>
    </w:p>
    <w:p w:rsidR="00E001BB" w:rsidRPr="004203C7" w:rsidRDefault="00E001BB" w:rsidP="00E001BB">
      <w:pPr>
        <w:ind w:firstLine="709"/>
        <w:jc w:val="both"/>
        <w:rPr>
          <w:color w:val="000000"/>
          <w:sz w:val="28"/>
          <w:szCs w:val="28"/>
        </w:rPr>
      </w:pPr>
      <w:r w:rsidRPr="004203C7">
        <w:rPr>
          <w:color w:val="000000"/>
          <w:sz w:val="28"/>
          <w:szCs w:val="28"/>
        </w:rPr>
        <w:t xml:space="preserve">проектирование полигона твердых коммунальных отходов Турочакский район, урочище Колбачак; </w:t>
      </w:r>
    </w:p>
    <w:p w:rsidR="00E001BB" w:rsidRPr="004203C7" w:rsidRDefault="00E001BB" w:rsidP="00E001BB">
      <w:pPr>
        <w:ind w:firstLine="709"/>
        <w:jc w:val="both"/>
        <w:rPr>
          <w:color w:val="000000"/>
          <w:sz w:val="28"/>
          <w:szCs w:val="28"/>
        </w:rPr>
      </w:pPr>
      <w:r w:rsidRPr="004203C7">
        <w:rPr>
          <w:color w:val="000000"/>
          <w:sz w:val="28"/>
          <w:szCs w:val="28"/>
        </w:rPr>
        <w:t xml:space="preserve">проектирование детских садов в с. Турочак и с. Бийка. </w:t>
      </w:r>
    </w:p>
    <w:p w:rsidR="00E001BB" w:rsidRPr="004203C7" w:rsidRDefault="00E001BB" w:rsidP="00E001BB">
      <w:pPr>
        <w:ind w:firstLine="709"/>
        <w:jc w:val="both"/>
        <w:rPr>
          <w:color w:val="000000"/>
          <w:sz w:val="28"/>
          <w:szCs w:val="28"/>
        </w:rPr>
      </w:pPr>
      <w:r w:rsidRPr="004203C7">
        <w:rPr>
          <w:color w:val="000000"/>
          <w:sz w:val="28"/>
          <w:szCs w:val="28"/>
        </w:rPr>
        <w:t xml:space="preserve">частные: строительство гостиничного комплекса на берегу Телецкого озера вблизи кордона Самыш; </w:t>
      </w:r>
    </w:p>
    <w:p w:rsidR="00E001BB" w:rsidRPr="004203C7" w:rsidRDefault="00E001BB" w:rsidP="00E001BB">
      <w:pPr>
        <w:ind w:firstLine="709"/>
        <w:jc w:val="both"/>
        <w:rPr>
          <w:color w:val="000000"/>
          <w:sz w:val="28"/>
          <w:szCs w:val="28"/>
        </w:rPr>
      </w:pPr>
      <w:r w:rsidRPr="004203C7">
        <w:rPr>
          <w:color w:val="000000"/>
          <w:sz w:val="28"/>
          <w:szCs w:val="28"/>
        </w:rPr>
        <w:t xml:space="preserve">реконструкция электросетей. </w:t>
      </w:r>
    </w:p>
    <w:p w:rsidR="00E001BB" w:rsidRPr="004203C7" w:rsidRDefault="00E001BB" w:rsidP="00E001BB">
      <w:pPr>
        <w:ind w:firstLine="709"/>
        <w:jc w:val="both"/>
        <w:rPr>
          <w:color w:val="000000"/>
          <w:sz w:val="28"/>
          <w:szCs w:val="28"/>
        </w:rPr>
      </w:pPr>
      <w:r w:rsidRPr="004203C7">
        <w:rPr>
          <w:color w:val="000000"/>
          <w:sz w:val="28"/>
          <w:szCs w:val="28"/>
        </w:rPr>
        <w:t xml:space="preserve">Реализуются следующие инвестиционные проекты, ставшие победителями и дипломантами в Ярмарке инвестиционных проектов Республики Алтай в 2016-2018 гг.: </w:t>
      </w:r>
    </w:p>
    <w:p w:rsidR="00E001BB" w:rsidRPr="004203C7" w:rsidRDefault="00E001BB" w:rsidP="00E001BB">
      <w:pPr>
        <w:ind w:firstLine="709"/>
        <w:jc w:val="both"/>
        <w:rPr>
          <w:color w:val="000000"/>
          <w:sz w:val="28"/>
          <w:szCs w:val="28"/>
        </w:rPr>
      </w:pPr>
      <w:r w:rsidRPr="004203C7">
        <w:rPr>
          <w:color w:val="000000"/>
          <w:sz w:val="28"/>
          <w:szCs w:val="28"/>
        </w:rPr>
        <w:t xml:space="preserve">СПоК «Минор» - заготовка, переработка и сбыт дикорастущего сырья с. Бийка; </w:t>
      </w:r>
    </w:p>
    <w:p w:rsidR="00E001BB" w:rsidRPr="004203C7" w:rsidRDefault="00E001BB" w:rsidP="00E001BB">
      <w:pPr>
        <w:ind w:firstLine="709"/>
        <w:jc w:val="both"/>
        <w:rPr>
          <w:color w:val="000000"/>
          <w:sz w:val="28"/>
          <w:szCs w:val="28"/>
        </w:rPr>
      </w:pPr>
      <w:r w:rsidRPr="004203C7">
        <w:rPr>
          <w:color w:val="000000"/>
          <w:sz w:val="28"/>
          <w:szCs w:val="28"/>
        </w:rPr>
        <w:lastRenderedPageBreak/>
        <w:t>ООО «</w:t>
      </w:r>
      <w:proofErr w:type="spellStart"/>
      <w:r w:rsidRPr="004203C7">
        <w:rPr>
          <w:color w:val="000000"/>
          <w:sz w:val="28"/>
          <w:szCs w:val="28"/>
        </w:rPr>
        <w:t>Телецкий</w:t>
      </w:r>
      <w:proofErr w:type="spellEnd"/>
      <w:r w:rsidRPr="004203C7">
        <w:rPr>
          <w:color w:val="000000"/>
          <w:sz w:val="28"/>
          <w:szCs w:val="28"/>
        </w:rPr>
        <w:t xml:space="preserve"> </w:t>
      </w:r>
      <w:proofErr w:type="spellStart"/>
      <w:r w:rsidRPr="004203C7">
        <w:rPr>
          <w:color w:val="000000"/>
          <w:sz w:val="28"/>
          <w:szCs w:val="28"/>
        </w:rPr>
        <w:t>ски</w:t>
      </w:r>
      <w:proofErr w:type="spellEnd"/>
      <w:r w:rsidRPr="004203C7">
        <w:rPr>
          <w:color w:val="000000"/>
          <w:sz w:val="28"/>
          <w:szCs w:val="28"/>
        </w:rPr>
        <w:t xml:space="preserve"> </w:t>
      </w:r>
      <w:proofErr w:type="spellStart"/>
      <w:r w:rsidRPr="004203C7">
        <w:rPr>
          <w:color w:val="000000"/>
          <w:sz w:val="28"/>
          <w:szCs w:val="28"/>
        </w:rPr>
        <w:t>борд</w:t>
      </w:r>
      <w:proofErr w:type="spellEnd"/>
      <w:r w:rsidRPr="004203C7">
        <w:rPr>
          <w:color w:val="000000"/>
          <w:sz w:val="28"/>
          <w:szCs w:val="28"/>
        </w:rPr>
        <w:t xml:space="preserve"> клуб» - строительство ГЛК; </w:t>
      </w:r>
    </w:p>
    <w:p w:rsidR="00E001BB" w:rsidRPr="004203C7" w:rsidRDefault="00E001BB" w:rsidP="00E001BB">
      <w:pPr>
        <w:ind w:firstLine="709"/>
        <w:jc w:val="both"/>
        <w:rPr>
          <w:color w:val="000000"/>
          <w:sz w:val="28"/>
          <w:szCs w:val="28"/>
        </w:rPr>
      </w:pPr>
      <w:r w:rsidRPr="004203C7">
        <w:rPr>
          <w:color w:val="000000"/>
          <w:sz w:val="28"/>
          <w:szCs w:val="28"/>
        </w:rPr>
        <w:t xml:space="preserve">СППК «Алтын Бай» - модернизация производства </w:t>
      </w:r>
      <w:proofErr w:type="spellStart"/>
      <w:r w:rsidRPr="004203C7">
        <w:rPr>
          <w:color w:val="000000"/>
          <w:sz w:val="28"/>
          <w:szCs w:val="28"/>
        </w:rPr>
        <w:t>фитопродукции</w:t>
      </w:r>
      <w:proofErr w:type="spellEnd"/>
      <w:r w:rsidRPr="004203C7">
        <w:rPr>
          <w:color w:val="000000"/>
          <w:sz w:val="28"/>
          <w:szCs w:val="28"/>
        </w:rPr>
        <w:t xml:space="preserve"> «Алтын Бай». </w:t>
      </w:r>
    </w:p>
    <w:p w:rsidR="00E001BB" w:rsidRPr="004203C7" w:rsidRDefault="00E001BB" w:rsidP="00E001BB">
      <w:pPr>
        <w:ind w:firstLine="709"/>
        <w:jc w:val="both"/>
        <w:rPr>
          <w:color w:val="000000"/>
          <w:sz w:val="28"/>
          <w:szCs w:val="28"/>
        </w:rPr>
      </w:pPr>
      <w:r w:rsidRPr="004203C7">
        <w:rPr>
          <w:color w:val="000000"/>
          <w:sz w:val="28"/>
          <w:szCs w:val="28"/>
        </w:rPr>
        <w:t>В рассматриваемом периоде в рамках реализации национальных проектов поставлен многофункциональный передвижной культурный центр (автоклуб), проведен ремонт спортзала МБОУ «</w:t>
      </w:r>
      <w:proofErr w:type="spellStart"/>
      <w:r w:rsidRPr="004203C7">
        <w:rPr>
          <w:color w:val="000000"/>
          <w:sz w:val="28"/>
          <w:szCs w:val="28"/>
        </w:rPr>
        <w:t>Тондошенская</w:t>
      </w:r>
      <w:proofErr w:type="spellEnd"/>
      <w:r w:rsidRPr="004203C7">
        <w:rPr>
          <w:color w:val="000000"/>
          <w:sz w:val="28"/>
          <w:szCs w:val="28"/>
        </w:rPr>
        <w:t xml:space="preserve"> ООШ». </w:t>
      </w:r>
    </w:p>
    <w:p w:rsidR="00E001BB" w:rsidRPr="004203C7" w:rsidRDefault="00E001BB" w:rsidP="00E001BB">
      <w:pPr>
        <w:ind w:firstLine="709"/>
        <w:jc w:val="both"/>
        <w:rPr>
          <w:color w:val="000000"/>
          <w:sz w:val="28"/>
          <w:szCs w:val="28"/>
        </w:rPr>
      </w:pPr>
      <w:r w:rsidRPr="004203C7">
        <w:rPr>
          <w:color w:val="000000"/>
          <w:sz w:val="28"/>
          <w:szCs w:val="28"/>
        </w:rPr>
        <w:t xml:space="preserve">На Инвестиционном портале Республики Алтай для поиска инвесторов размещены 10 инвестиционных площадок: </w:t>
      </w:r>
    </w:p>
    <w:p w:rsidR="00682CC1" w:rsidRDefault="00682CC1" w:rsidP="00682CC1">
      <w:pPr>
        <w:ind w:firstLine="709"/>
        <w:jc w:val="both"/>
        <w:rPr>
          <w:sz w:val="28"/>
          <w:szCs w:val="28"/>
        </w:rPr>
      </w:pPr>
      <w:r w:rsidRPr="0074779B">
        <w:rPr>
          <w:sz w:val="28"/>
          <w:szCs w:val="28"/>
        </w:rPr>
        <w:t xml:space="preserve">Введено общей площади жилых помещений </w:t>
      </w:r>
      <w:r w:rsidR="00427D0E">
        <w:rPr>
          <w:sz w:val="28"/>
          <w:szCs w:val="28"/>
        </w:rPr>
        <w:t>6870</w:t>
      </w:r>
      <w:r w:rsidRPr="0074779B">
        <w:rPr>
          <w:sz w:val="28"/>
          <w:szCs w:val="28"/>
        </w:rPr>
        <w:t xml:space="preserve"> кв. м. В целях увеличения объема ввода жилых помещений и достижения плановых значений целевого показателя в 20</w:t>
      </w:r>
      <w:r w:rsidR="00AF6892">
        <w:rPr>
          <w:sz w:val="28"/>
          <w:szCs w:val="28"/>
        </w:rPr>
        <w:t>20</w:t>
      </w:r>
      <w:r w:rsidRPr="0074779B">
        <w:rPr>
          <w:sz w:val="28"/>
          <w:szCs w:val="28"/>
        </w:rPr>
        <w:t xml:space="preserve"> г. проводится мониторинг выданных разрешений на строительство с целью выявления построенных населением объектов индивидуального жилищного строительства. </w:t>
      </w:r>
    </w:p>
    <w:p w:rsidR="00D813BE" w:rsidRDefault="00D813BE" w:rsidP="00D813BE">
      <w:pPr>
        <w:pStyle w:val="20"/>
        <w:shd w:val="clear" w:color="auto" w:fill="auto"/>
        <w:spacing w:after="0" w:line="320" w:lineRule="exact"/>
        <w:ind w:firstLine="760"/>
        <w:jc w:val="both"/>
      </w:pPr>
      <w:r>
        <w:t>Так, итоги социально-экономического развития 1 полугоди</w:t>
      </w:r>
      <w:r w:rsidR="00995937">
        <w:t>я</w:t>
      </w:r>
      <w:r>
        <w:t xml:space="preserve"> 2020 года характеризовались снижением </w:t>
      </w:r>
      <w:r w:rsidR="00AF6892">
        <w:t>пром</w:t>
      </w:r>
      <w:r w:rsidR="00995937">
        <w:t xml:space="preserve">ышленности, </w:t>
      </w:r>
      <w:r>
        <w:t>розничного товарооборота, платных услуг, ростом безработицы, спадом инвестиционной активности предприятий.</w:t>
      </w:r>
    </w:p>
    <w:p w:rsidR="00D813BE" w:rsidRDefault="00D813BE" w:rsidP="00D813BE">
      <w:pPr>
        <w:pStyle w:val="20"/>
        <w:shd w:val="clear" w:color="auto" w:fill="auto"/>
        <w:spacing w:after="0" w:line="320" w:lineRule="exact"/>
        <w:ind w:firstLine="760"/>
        <w:jc w:val="both"/>
      </w:pPr>
      <w:r>
        <w:t>Вместе с тем отмечен незначительный прирост объемов жилищного строительства, и сел</w:t>
      </w:r>
      <w:r w:rsidR="00995937">
        <w:t>ьскохозяйственного производства</w:t>
      </w:r>
      <w:r>
        <w:t>.</w:t>
      </w:r>
    </w:p>
    <w:p w:rsidR="00995937" w:rsidRDefault="00D813BE" w:rsidP="00D813BE">
      <w:pPr>
        <w:pStyle w:val="20"/>
        <w:shd w:val="clear" w:color="auto" w:fill="auto"/>
        <w:spacing w:after="0" w:line="320" w:lineRule="exact"/>
        <w:ind w:firstLine="760"/>
        <w:jc w:val="both"/>
      </w:pPr>
      <w:r>
        <w:t>В январе-</w:t>
      </w:r>
      <w:r w:rsidR="00995937">
        <w:t>июне</w:t>
      </w:r>
      <w:r>
        <w:t xml:space="preserve"> 2020 года индекс промышленного производства составил </w:t>
      </w:r>
      <w:r w:rsidR="00995937">
        <w:t>82,4</w:t>
      </w:r>
      <w:r>
        <w:t>% к аналогичному периоду 2019 года</w:t>
      </w:r>
      <w:r w:rsidR="00995937">
        <w:t>, тогда как по республике этот показатель составил 118,4%</w:t>
      </w:r>
      <w:r>
        <w:t>. У</w:t>
      </w:r>
      <w:r w:rsidR="00995937">
        <w:t>меньшение</w:t>
      </w:r>
      <w:r>
        <w:t xml:space="preserve"> темпов роста промышленного производства обусловлено </w:t>
      </w:r>
      <w:r w:rsidR="00995937">
        <w:t>снижением</w:t>
      </w:r>
      <w:r w:rsidR="00995937" w:rsidRPr="00995937">
        <w:rPr>
          <w:lang w:eastAsia="zh-CN"/>
        </w:rPr>
        <w:t xml:space="preserve"> </w:t>
      </w:r>
      <w:r w:rsidR="00995937" w:rsidRPr="3CAFC314">
        <w:rPr>
          <w:lang w:eastAsia="zh-CN"/>
        </w:rPr>
        <w:t>добыч</w:t>
      </w:r>
      <w:r w:rsidR="00995937">
        <w:rPr>
          <w:lang w:eastAsia="zh-CN"/>
        </w:rPr>
        <w:t>и</w:t>
      </w:r>
      <w:r w:rsidR="00995937" w:rsidRPr="3CAFC314">
        <w:rPr>
          <w:lang w:eastAsia="zh-CN"/>
        </w:rPr>
        <w:t xml:space="preserve"> полезных ископаемых на 18,9 %</w:t>
      </w:r>
      <w:r w:rsidR="00995937" w:rsidRPr="3CAFC314">
        <w:rPr>
          <w:sz w:val="24"/>
          <w:szCs w:val="24"/>
          <w:lang w:eastAsia="zh-CN"/>
        </w:rPr>
        <w:t xml:space="preserve"> </w:t>
      </w:r>
      <w:r w:rsidR="00995937" w:rsidRPr="00995937">
        <w:t>и обрабатывающих производств на 11,5 %</w:t>
      </w:r>
      <w:r w:rsidR="00995937">
        <w:t>.</w:t>
      </w:r>
    </w:p>
    <w:p w:rsidR="00D813BE" w:rsidRDefault="00D813BE" w:rsidP="00D813BE">
      <w:pPr>
        <w:pStyle w:val="20"/>
        <w:shd w:val="clear" w:color="auto" w:fill="auto"/>
        <w:spacing w:after="0" w:line="320" w:lineRule="exact"/>
        <w:ind w:firstLine="760"/>
        <w:jc w:val="both"/>
      </w:pPr>
      <w:r>
        <w:t>По оценке, по итогам 2020 года индекс промышленного производства составит 10</w:t>
      </w:r>
      <w:r w:rsidR="00995937">
        <w:t>1,5</w:t>
      </w:r>
      <w:r>
        <w:t>% к аналогичному периоду 2019 года.</w:t>
      </w:r>
    </w:p>
    <w:p w:rsidR="00D813BE" w:rsidRDefault="00D813BE" w:rsidP="00D813BE">
      <w:pPr>
        <w:pStyle w:val="20"/>
        <w:shd w:val="clear" w:color="auto" w:fill="auto"/>
        <w:spacing w:after="0" w:line="320" w:lineRule="exact"/>
        <w:ind w:firstLine="760"/>
        <w:jc w:val="both"/>
      </w:pPr>
      <w:r>
        <w:t>Производство продукции сельского хозяйства за январь-</w:t>
      </w:r>
      <w:r w:rsidR="00995937">
        <w:t>июнь</w:t>
      </w:r>
      <w:r>
        <w:t xml:space="preserve"> 2020 года составило </w:t>
      </w:r>
      <w:r w:rsidR="00995937">
        <w:t>91,3</w:t>
      </w:r>
      <w:r>
        <w:t xml:space="preserve"> млн. рублей, или </w:t>
      </w:r>
      <w:r w:rsidR="00995937">
        <w:t>98,7</w:t>
      </w:r>
      <w:r>
        <w:t xml:space="preserve">% к аналогичному периоду 2019 года в сопоставимых ценах. На 1 </w:t>
      </w:r>
      <w:r w:rsidR="00995937">
        <w:t>июля</w:t>
      </w:r>
      <w:r>
        <w:t xml:space="preserve"> 2020 года поголовье крупного рогатого скота в хозяйствах всех сельхозпроизводителей, по расчетам, составило </w:t>
      </w:r>
      <w:r w:rsidR="00995937">
        <w:t xml:space="preserve">3019 </w:t>
      </w:r>
      <w:r>
        <w:t>голов (9</w:t>
      </w:r>
      <w:r w:rsidR="00995937">
        <w:t>5</w:t>
      </w:r>
      <w:r>
        <w:t xml:space="preserve">% к аналогичному периоду 2019 года), овец и коз </w:t>
      </w:r>
      <w:r w:rsidR="00995937">
        <w:t>–</w:t>
      </w:r>
      <w:r>
        <w:t xml:space="preserve"> </w:t>
      </w:r>
      <w:r w:rsidR="00995937">
        <w:t>352</w:t>
      </w:r>
      <w:r>
        <w:t xml:space="preserve"> голов (</w:t>
      </w:r>
      <w:r w:rsidR="00995937">
        <w:t>84,6</w:t>
      </w:r>
      <w:r>
        <w:t xml:space="preserve">%). Произведено на убой </w:t>
      </w:r>
      <w:r w:rsidRPr="00995937">
        <w:t xml:space="preserve">всех </w:t>
      </w:r>
      <w:r>
        <w:t xml:space="preserve">видов скота и птицы в живом весе хозяйствами всех категорий </w:t>
      </w:r>
      <w:r w:rsidR="00995937">
        <w:t>26,8</w:t>
      </w:r>
      <w:r>
        <w:t xml:space="preserve"> тонн (</w:t>
      </w:r>
      <w:r w:rsidR="00995937">
        <w:t>72,4</w:t>
      </w:r>
      <w:r>
        <w:t xml:space="preserve">% к соответствующему периоду прошлого года). Валовой надой молока составил </w:t>
      </w:r>
      <w:r w:rsidR="00995937">
        <w:t>1508,8</w:t>
      </w:r>
      <w:r>
        <w:t xml:space="preserve"> тонн (</w:t>
      </w:r>
      <w:r w:rsidR="00995937">
        <w:t>100,4</w:t>
      </w:r>
      <w:r>
        <w:t>%).</w:t>
      </w:r>
    </w:p>
    <w:p w:rsidR="00D813BE" w:rsidRDefault="00D813BE" w:rsidP="00D813BE">
      <w:pPr>
        <w:pStyle w:val="20"/>
        <w:shd w:val="clear" w:color="auto" w:fill="auto"/>
        <w:spacing w:after="0" w:line="320" w:lineRule="exact"/>
        <w:ind w:firstLine="780"/>
        <w:jc w:val="both"/>
      </w:pPr>
      <w:r>
        <w:t>При полученных итогах за истекший период, ожидаемой оценке кормозаготовительной, уборочной кампании и эффективности государственной поддержки хозяйствующих субъектов прогнозируемая динамика сельскохозяйственного производства по итогам текущего года составит 10</w:t>
      </w:r>
      <w:r w:rsidR="00791F4C">
        <w:t>1</w:t>
      </w:r>
      <w:r>
        <w:t>% к уровню 2019 года в сопоставимой оценке.</w:t>
      </w:r>
    </w:p>
    <w:p w:rsidR="00D813BE" w:rsidRPr="003535B0" w:rsidRDefault="00D813BE" w:rsidP="00D813BE">
      <w:pPr>
        <w:pStyle w:val="20"/>
        <w:shd w:val="clear" w:color="auto" w:fill="auto"/>
        <w:spacing w:after="0" w:line="320" w:lineRule="exact"/>
        <w:ind w:firstLine="780"/>
        <w:jc w:val="both"/>
      </w:pPr>
      <w:r>
        <w:t xml:space="preserve">За 1 полугодие 2020 года объем инвестиций в основной капитал по полному кругу предприятий составил </w:t>
      </w:r>
      <w:r w:rsidR="00791F4C">
        <w:t>137,94</w:t>
      </w:r>
      <w:r>
        <w:t xml:space="preserve"> млн. рублей или 77,2% в сопоставимых ценах к аналогичному периоду 2019 года. </w:t>
      </w:r>
      <w:r w:rsidRPr="003535B0">
        <w:t xml:space="preserve">Основная доля </w:t>
      </w:r>
      <w:r w:rsidRPr="003535B0">
        <w:lastRenderedPageBreak/>
        <w:t>инвестиций в основной капитал (</w:t>
      </w:r>
      <w:r w:rsidR="003535B0" w:rsidRPr="003535B0">
        <w:t>74,5</w:t>
      </w:r>
      <w:r w:rsidRPr="003535B0">
        <w:t>%) приходилась на строительство зданий и сооружений (кроме жилых домов), развитие активной части основных фондов (машины, оборудование, транспортные средства и инвентарь) — 2</w:t>
      </w:r>
      <w:r w:rsidR="003535B0" w:rsidRPr="003535B0">
        <w:t>2,9</w:t>
      </w:r>
      <w:r w:rsidRPr="003535B0">
        <w:t>% от общего объема инвестиций.</w:t>
      </w:r>
    </w:p>
    <w:p w:rsidR="00D813BE" w:rsidRDefault="00D813BE" w:rsidP="00D813BE">
      <w:pPr>
        <w:pStyle w:val="20"/>
        <w:shd w:val="clear" w:color="auto" w:fill="auto"/>
        <w:spacing w:after="0" w:line="320" w:lineRule="exact"/>
        <w:ind w:firstLine="780"/>
        <w:jc w:val="both"/>
      </w:pPr>
      <w:r w:rsidRPr="002310E8">
        <w:t>В структуре инвестиций по источникам финансирования (по крупным и средним организациям) собственные средства составили 3</w:t>
      </w:r>
      <w:r w:rsidR="002310E8" w:rsidRPr="002310E8">
        <w:t>0,4</w:t>
      </w:r>
      <w:r w:rsidRPr="002310E8">
        <w:t xml:space="preserve">%, привлеченные </w:t>
      </w:r>
      <w:r w:rsidR="002310E8" w:rsidRPr="002310E8">
        <w:t>–</w:t>
      </w:r>
      <w:r w:rsidRPr="002310E8">
        <w:t xml:space="preserve"> 6</w:t>
      </w:r>
      <w:r w:rsidR="002310E8" w:rsidRPr="002310E8">
        <w:t>9,6</w:t>
      </w:r>
      <w:r w:rsidRPr="002310E8">
        <w:t xml:space="preserve">%, в том числе бюджетные средства </w:t>
      </w:r>
      <w:r w:rsidR="002310E8" w:rsidRPr="002310E8">
        <w:t>–</w:t>
      </w:r>
      <w:r w:rsidRPr="002310E8">
        <w:t xml:space="preserve"> </w:t>
      </w:r>
      <w:r w:rsidR="002310E8" w:rsidRPr="002310E8">
        <w:t>61,6</w:t>
      </w:r>
      <w:r w:rsidRPr="002310E8">
        <w:t xml:space="preserve">%, из них из федерального бюджета </w:t>
      </w:r>
      <w:r w:rsidR="002310E8" w:rsidRPr="002310E8">
        <w:t>–</w:t>
      </w:r>
      <w:r w:rsidRPr="002310E8">
        <w:t xml:space="preserve"> </w:t>
      </w:r>
      <w:r w:rsidR="002310E8" w:rsidRPr="002310E8">
        <w:t>12,1</w:t>
      </w:r>
      <w:r w:rsidRPr="002310E8">
        <w:t xml:space="preserve">%, республиканского бюджета </w:t>
      </w:r>
      <w:r w:rsidR="002310E8" w:rsidRPr="002310E8">
        <w:t>–</w:t>
      </w:r>
      <w:r w:rsidRPr="002310E8">
        <w:t xml:space="preserve"> </w:t>
      </w:r>
      <w:r w:rsidR="002310E8" w:rsidRPr="002310E8">
        <w:t>44,5</w:t>
      </w:r>
      <w:r w:rsidRPr="002310E8">
        <w:t xml:space="preserve">%, местных бюджетов </w:t>
      </w:r>
      <w:r w:rsidR="002310E8" w:rsidRPr="002310E8">
        <w:t>–</w:t>
      </w:r>
      <w:r w:rsidRPr="002310E8">
        <w:t xml:space="preserve"> </w:t>
      </w:r>
      <w:r w:rsidR="002310E8" w:rsidRPr="002310E8">
        <w:t>4,9</w:t>
      </w:r>
      <w:r w:rsidRPr="002310E8">
        <w:t>%.</w:t>
      </w:r>
    </w:p>
    <w:p w:rsidR="00D813BE" w:rsidRDefault="00D813BE" w:rsidP="00D813BE">
      <w:pPr>
        <w:pStyle w:val="20"/>
        <w:shd w:val="clear" w:color="auto" w:fill="auto"/>
        <w:spacing w:after="0" w:line="320" w:lineRule="exact"/>
        <w:ind w:firstLine="780"/>
        <w:jc w:val="both"/>
      </w:pPr>
      <w:r>
        <w:t>Снижение темпов роста инвестиций в основной капитал за 1 полугодие 2020 года обусловлено эффектом «высокой базы»</w:t>
      </w:r>
      <w:r w:rsidR="00BE67AE">
        <w:t xml:space="preserve"> в сфере внебюджетных инвестиций и «низкой» в бюджетной сфере</w:t>
      </w:r>
      <w:r>
        <w:t xml:space="preserve">. Учитывая, что в текущем году нет сопоставимых по объемам инвестиционных </w:t>
      </w:r>
      <w:r w:rsidR="00BE67AE">
        <w:t xml:space="preserve">частных </w:t>
      </w:r>
      <w:r>
        <w:t xml:space="preserve">проектов (в 2019 году - строительство </w:t>
      </w:r>
      <w:r w:rsidR="00BE67AE">
        <w:t>гостиницы, линий электропередач</w:t>
      </w:r>
      <w:r>
        <w:t xml:space="preserve">), </w:t>
      </w:r>
      <w:r w:rsidR="00BE67AE">
        <w:t>за счет бюджетных средств ведется строительство 2 детских садов</w:t>
      </w:r>
      <w:r w:rsidR="0019172D">
        <w:t>, водопроводов и канализаций</w:t>
      </w:r>
      <w:r>
        <w:t xml:space="preserve">, по итогам 2020 года </w:t>
      </w:r>
      <w:r w:rsidR="00BE67AE">
        <w:t xml:space="preserve">не </w:t>
      </w:r>
      <w:r>
        <w:t>прогнозируется снижение инвестиций в основной капитал</w:t>
      </w:r>
      <w:r w:rsidR="00BE67AE">
        <w:t xml:space="preserve"> и составят 104</w:t>
      </w:r>
      <w:r>
        <w:t>% к уровню 2019 года.</w:t>
      </w:r>
    </w:p>
    <w:p w:rsidR="00D813BE" w:rsidRDefault="00D813BE" w:rsidP="00D813BE">
      <w:pPr>
        <w:pStyle w:val="20"/>
        <w:shd w:val="clear" w:color="auto" w:fill="auto"/>
        <w:spacing w:after="0" w:line="320" w:lineRule="exact"/>
        <w:ind w:firstLine="780"/>
        <w:jc w:val="both"/>
      </w:pPr>
      <w:r>
        <w:t xml:space="preserve">Предприятиями и организациями всех форм собственности, а также индивидуальными застройщиками введено в действие </w:t>
      </w:r>
      <w:r w:rsidR="003A6D06">
        <w:t>2622</w:t>
      </w:r>
      <w:r>
        <w:t>. кв. м общей площади жилых домов, или 10</w:t>
      </w:r>
      <w:r w:rsidR="003A6D06">
        <w:t>1</w:t>
      </w:r>
      <w:r>
        <w:t xml:space="preserve">,7% к соответствующему периоду 2019 года. Введено в эксплуатацию </w:t>
      </w:r>
      <w:r w:rsidR="003A6D06">
        <w:t>31</w:t>
      </w:r>
      <w:r>
        <w:t xml:space="preserve"> жилое здание (9</w:t>
      </w:r>
      <w:r w:rsidR="003A6D06">
        <w:t>4</w:t>
      </w:r>
      <w:r>
        <w:t>% к соот</w:t>
      </w:r>
      <w:r w:rsidR="003A6D06">
        <w:t>ветствующему периоду 2019 года).</w:t>
      </w:r>
    </w:p>
    <w:p w:rsidR="00D813BE" w:rsidRDefault="00D813BE" w:rsidP="00D813BE">
      <w:pPr>
        <w:pStyle w:val="20"/>
        <w:shd w:val="clear" w:color="auto" w:fill="auto"/>
        <w:spacing w:after="0" w:line="320" w:lineRule="exact"/>
        <w:ind w:firstLine="760"/>
        <w:jc w:val="both"/>
      </w:pPr>
      <w:r>
        <w:t xml:space="preserve">По итогам 2020 года, по оценке, ввод жилья составит </w:t>
      </w:r>
      <w:r w:rsidR="003A6D06">
        <w:t>5540</w:t>
      </w:r>
      <w:r>
        <w:t xml:space="preserve"> кв. м (</w:t>
      </w:r>
      <w:r w:rsidR="003A6D06">
        <w:t>80,6</w:t>
      </w:r>
      <w:r>
        <w:t>% к уровню 2019 года).</w:t>
      </w:r>
    </w:p>
    <w:p w:rsidR="00D813BE" w:rsidRDefault="00D813BE" w:rsidP="00D813BE">
      <w:pPr>
        <w:pStyle w:val="20"/>
        <w:shd w:val="clear" w:color="auto" w:fill="auto"/>
        <w:spacing w:after="0" w:line="320" w:lineRule="exact"/>
        <w:ind w:firstLine="760"/>
        <w:jc w:val="both"/>
      </w:pPr>
      <w:r>
        <w:t>Индекс потребительских цен на товары и услуги в августе 2020 года сложился на уровне 102,6% к декабрю 2019 года, в том числе на продовольственные товары - 103,4%, непродовольственные товары - 102,1%, услуги - 102,4%. До конца года ожидается ускорение инфляции до 3,5% в декабре 2020 года по отношению к декабрю 2019 года.</w:t>
      </w:r>
    </w:p>
    <w:p w:rsidR="00D813BE" w:rsidRDefault="00D813BE" w:rsidP="00D813BE">
      <w:pPr>
        <w:pStyle w:val="20"/>
        <w:shd w:val="clear" w:color="auto" w:fill="auto"/>
        <w:spacing w:after="0" w:line="320" w:lineRule="exact"/>
        <w:ind w:firstLine="760"/>
        <w:jc w:val="both"/>
      </w:pPr>
      <w:r>
        <w:t>Реальная заработная плата за указанный период составила 106,0%. Реальные располагаемые денежные доходы населения за январь-июнь 2020 года (показатель формируется ежеквартально) составили 100,9%.</w:t>
      </w:r>
    </w:p>
    <w:p w:rsidR="00D813BE" w:rsidRDefault="00D813BE" w:rsidP="00D813BE">
      <w:pPr>
        <w:pStyle w:val="20"/>
        <w:shd w:val="clear" w:color="auto" w:fill="auto"/>
        <w:spacing w:after="0" w:line="320" w:lineRule="exact"/>
        <w:ind w:firstLine="760"/>
        <w:jc w:val="both"/>
      </w:pPr>
      <w:r>
        <w:t xml:space="preserve">Численность безработных граждан, состоящих в службе занятости, на 1 </w:t>
      </w:r>
      <w:r w:rsidR="00B00362">
        <w:t>октября</w:t>
      </w:r>
      <w:r>
        <w:t xml:space="preserve"> 2020 года составила </w:t>
      </w:r>
      <w:r w:rsidR="00957168" w:rsidRPr="00957168">
        <w:t xml:space="preserve">859 </w:t>
      </w:r>
      <w:r w:rsidRPr="00957168">
        <w:t>чел. (</w:t>
      </w:r>
      <w:r>
        <w:t xml:space="preserve">в </w:t>
      </w:r>
      <w:r w:rsidR="00957168">
        <w:t>6</w:t>
      </w:r>
      <w:r>
        <w:t xml:space="preserve"> раз больше уровня аналогичного периода 2019 года), уровень регистрируемой безработицы </w:t>
      </w:r>
      <w:r w:rsidR="00957168">
        <w:t>–</w:t>
      </w:r>
      <w:r>
        <w:t xml:space="preserve"> </w:t>
      </w:r>
      <w:r w:rsidR="00957168">
        <w:t>15,</w:t>
      </w:r>
      <w:r w:rsidR="00957168" w:rsidRPr="00957168">
        <w:t>1</w:t>
      </w:r>
      <w:r w:rsidRPr="00957168">
        <w:t>%</w:t>
      </w:r>
      <w:r>
        <w:t xml:space="preserve"> от численности экономически активного населения (на 1 </w:t>
      </w:r>
      <w:r w:rsidR="00B00362">
        <w:t>октября</w:t>
      </w:r>
      <w:r>
        <w:t xml:space="preserve"> 2019 года - </w:t>
      </w:r>
      <w:r w:rsidRPr="00B00362">
        <w:t>2,</w:t>
      </w:r>
      <w:r w:rsidR="00B00362" w:rsidRPr="00B00362">
        <w:t>79%</w:t>
      </w:r>
      <w:r w:rsidRPr="00B00362">
        <w:t>),</w:t>
      </w:r>
      <w:r>
        <w:t xml:space="preserve"> приблизившись к уровню безработицы по методологии Международной организации труда. Сближению указанных показателей способствовало, в первую очередь, увеличение пособий по безработице, которые стали более привлекательны для граждан, временно оставшихся без работы.</w:t>
      </w:r>
    </w:p>
    <w:p w:rsidR="003A6D06" w:rsidRDefault="00D813BE" w:rsidP="003A6D06">
      <w:pPr>
        <w:pStyle w:val="20"/>
        <w:shd w:val="clear" w:color="auto" w:fill="auto"/>
        <w:spacing w:after="0" w:line="320" w:lineRule="exact"/>
        <w:ind w:firstLine="760"/>
        <w:jc w:val="both"/>
      </w:pPr>
      <w:r>
        <w:t xml:space="preserve">Значение показателя численности зарегистрированных безработных по </w:t>
      </w:r>
      <w:r>
        <w:lastRenderedPageBreak/>
        <w:t xml:space="preserve">состоянию на конец 2020 года ожидается в пределах </w:t>
      </w:r>
      <w:r w:rsidR="00957168">
        <w:t xml:space="preserve">425 </w:t>
      </w:r>
      <w:r w:rsidRPr="00957168">
        <w:t>чел. (</w:t>
      </w:r>
      <w:r w:rsidR="00957168" w:rsidRPr="00957168">
        <w:t xml:space="preserve">7,5 </w:t>
      </w:r>
      <w:r w:rsidRPr="00957168">
        <w:t xml:space="preserve">% к </w:t>
      </w:r>
      <w:r w:rsidR="003A6D06" w:rsidRPr="00957168">
        <w:t>аналогичному периоду 2019 года)</w:t>
      </w:r>
      <w:r w:rsidR="00957168">
        <w:t>.</w:t>
      </w:r>
      <w:bookmarkStart w:id="0" w:name="_GoBack"/>
      <w:bookmarkEnd w:id="0"/>
    </w:p>
    <w:p w:rsidR="003A6D06" w:rsidRDefault="003A6D06" w:rsidP="003A6D06">
      <w:pPr>
        <w:pStyle w:val="20"/>
        <w:shd w:val="clear" w:color="auto" w:fill="auto"/>
        <w:spacing w:after="0" w:line="320" w:lineRule="exact"/>
        <w:ind w:firstLine="760"/>
        <w:jc w:val="both"/>
      </w:pPr>
    </w:p>
    <w:p w:rsidR="00E77314" w:rsidRPr="00423A19" w:rsidRDefault="00E77314" w:rsidP="003A6D06">
      <w:pPr>
        <w:pStyle w:val="20"/>
        <w:shd w:val="clear" w:color="auto" w:fill="auto"/>
        <w:spacing w:after="0" w:line="320" w:lineRule="exact"/>
        <w:ind w:firstLine="760"/>
        <w:jc w:val="both"/>
        <w:rPr>
          <w:b/>
          <w:color w:val="000000"/>
        </w:rPr>
      </w:pPr>
      <w:r w:rsidRPr="00423A19">
        <w:rPr>
          <w:b/>
          <w:color w:val="000000"/>
        </w:rPr>
        <w:t>II. Сценарные условия социально-экономического развития</w:t>
      </w:r>
    </w:p>
    <w:p w:rsidR="00E77314" w:rsidRPr="00423A19" w:rsidRDefault="00B52FE8" w:rsidP="00423A19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 «Турочакский район»</w:t>
      </w:r>
      <w:r w:rsidR="00E77314" w:rsidRPr="00423A19">
        <w:rPr>
          <w:b/>
          <w:color w:val="000000"/>
          <w:sz w:val="28"/>
          <w:szCs w:val="28"/>
        </w:rPr>
        <w:t xml:space="preserve"> в 20</w:t>
      </w:r>
      <w:r w:rsidR="00B74589">
        <w:rPr>
          <w:b/>
          <w:color w:val="000000"/>
          <w:sz w:val="28"/>
          <w:szCs w:val="28"/>
        </w:rPr>
        <w:t>2</w:t>
      </w:r>
      <w:r w:rsidR="00497B54">
        <w:rPr>
          <w:b/>
          <w:color w:val="000000"/>
          <w:sz w:val="28"/>
          <w:szCs w:val="28"/>
        </w:rPr>
        <w:t>1</w:t>
      </w:r>
      <w:r w:rsidR="00E77314" w:rsidRPr="00423A19">
        <w:rPr>
          <w:b/>
          <w:color w:val="000000"/>
          <w:sz w:val="28"/>
          <w:szCs w:val="28"/>
        </w:rPr>
        <w:t xml:space="preserve"> году и плановый период 20</w:t>
      </w:r>
      <w:r w:rsidR="006353D7">
        <w:rPr>
          <w:b/>
          <w:color w:val="000000"/>
          <w:sz w:val="28"/>
          <w:szCs w:val="28"/>
        </w:rPr>
        <w:t>2</w:t>
      </w:r>
      <w:r w:rsidR="00497B54">
        <w:rPr>
          <w:b/>
          <w:color w:val="000000"/>
          <w:sz w:val="28"/>
          <w:szCs w:val="28"/>
        </w:rPr>
        <w:t>2</w:t>
      </w:r>
      <w:r w:rsidR="00E77314" w:rsidRPr="00423A19">
        <w:rPr>
          <w:b/>
          <w:color w:val="000000"/>
          <w:sz w:val="28"/>
          <w:szCs w:val="28"/>
        </w:rPr>
        <w:t xml:space="preserve"> и 20</w:t>
      </w:r>
      <w:r w:rsidR="00004B4E">
        <w:rPr>
          <w:b/>
          <w:color w:val="000000"/>
          <w:sz w:val="28"/>
          <w:szCs w:val="28"/>
        </w:rPr>
        <w:t>2</w:t>
      </w:r>
      <w:r w:rsidR="00497B54">
        <w:rPr>
          <w:b/>
          <w:color w:val="000000"/>
          <w:sz w:val="28"/>
          <w:szCs w:val="28"/>
        </w:rPr>
        <w:t>3</w:t>
      </w:r>
      <w:r w:rsidR="00E77314" w:rsidRPr="00423A19">
        <w:rPr>
          <w:b/>
          <w:color w:val="000000"/>
          <w:sz w:val="28"/>
          <w:szCs w:val="28"/>
        </w:rPr>
        <w:t xml:space="preserve"> годов</w:t>
      </w:r>
    </w:p>
    <w:p w:rsidR="00E77314" w:rsidRPr="00423A19" w:rsidRDefault="00E77314" w:rsidP="00423A19">
      <w:pPr>
        <w:ind w:firstLine="709"/>
        <w:jc w:val="both"/>
        <w:rPr>
          <w:color w:val="000000"/>
          <w:sz w:val="28"/>
          <w:szCs w:val="28"/>
        </w:rPr>
      </w:pPr>
    </w:p>
    <w:p w:rsidR="00425DFA" w:rsidRPr="003F7B55" w:rsidRDefault="00425DFA" w:rsidP="00425DFA">
      <w:pPr>
        <w:ind w:firstLine="709"/>
        <w:jc w:val="both"/>
        <w:rPr>
          <w:color w:val="000000"/>
          <w:sz w:val="28"/>
          <w:szCs w:val="28"/>
        </w:rPr>
      </w:pPr>
      <w:r w:rsidRPr="003F7B55">
        <w:rPr>
          <w:color w:val="000000"/>
          <w:sz w:val="28"/>
          <w:szCs w:val="28"/>
        </w:rPr>
        <w:t>Прогноз разработан на вариантной основе исходя из вариантов сценарных условий и основных параметров социально-экономического развития на 20</w:t>
      </w:r>
      <w:r w:rsidR="00B74589">
        <w:rPr>
          <w:color w:val="000000"/>
          <w:sz w:val="28"/>
          <w:szCs w:val="28"/>
        </w:rPr>
        <w:t>2</w:t>
      </w:r>
      <w:r w:rsidR="00497B54">
        <w:rPr>
          <w:color w:val="000000"/>
          <w:sz w:val="28"/>
          <w:szCs w:val="28"/>
        </w:rPr>
        <w:t>1</w:t>
      </w:r>
      <w:r w:rsidRPr="003F7B55">
        <w:rPr>
          <w:color w:val="000000"/>
          <w:sz w:val="28"/>
          <w:szCs w:val="28"/>
        </w:rPr>
        <w:t xml:space="preserve"> год и плановый период 202</w:t>
      </w:r>
      <w:r w:rsidR="00497B54">
        <w:rPr>
          <w:color w:val="000000"/>
          <w:sz w:val="28"/>
          <w:szCs w:val="28"/>
        </w:rPr>
        <w:t>2</w:t>
      </w:r>
      <w:r w:rsidRPr="003F7B55">
        <w:rPr>
          <w:color w:val="000000"/>
          <w:sz w:val="28"/>
          <w:szCs w:val="28"/>
        </w:rPr>
        <w:t xml:space="preserve"> и 202</w:t>
      </w:r>
      <w:r w:rsidR="00497B54">
        <w:rPr>
          <w:color w:val="000000"/>
          <w:sz w:val="28"/>
          <w:szCs w:val="28"/>
        </w:rPr>
        <w:t>3</w:t>
      </w:r>
      <w:r w:rsidRPr="003F7B55">
        <w:rPr>
          <w:color w:val="000000"/>
          <w:sz w:val="28"/>
          <w:szCs w:val="28"/>
        </w:rPr>
        <w:t xml:space="preserve"> годов.</w:t>
      </w:r>
    </w:p>
    <w:p w:rsidR="00497B54" w:rsidRDefault="00497B54" w:rsidP="00497B54">
      <w:pPr>
        <w:pStyle w:val="20"/>
        <w:shd w:val="clear" w:color="auto" w:fill="auto"/>
        <w:spacing w:after="0" w:line="320" w:lineRule="exact"/>
        <w:ind w:firstLine="760"/>
        <w:jc w:val="both"/>
      </w:pPr>
      <w:r>
        <w:rPr>
          <w:color w:val="000000"/>
          <w:lang w:bidi="ru-RU"/>
        </w:rPr>
        <w:t xml:space="preserve">Первый вариант прогноза (консервативный) основан на предпосылке о менее благоприятной санитарно-эпидемиологической ситуации, структурном замедлении темпов экономического роста в среднесрочной перспективе из-за последствий распространения новой </w:t>
      </w:r>
      <w:proofErr w:type="spellStart"/>
      <w:r>
        <w:rPr>
          <w:color w:val="000000"/>
          <w:lang w:bidi="ru-RU"/>
        </w:rPr>
        <w:t>коронавирусной</w:t>
      </w:r>
      <w:proofErr w:type="spellEnd"/>
      <w:r>
        <w:rPr>
          <w:color w:val="000000"/>
          <w:lang w:bidi="ru-RU"/>
        </w:rPr>
        <w:t xml:space="preserve"> инфекции.</w:t>
      </w:r>
    </w:p>
    <w:p w:rsidR="00497B54" w:rsidRDefault="00497B54" w:rsidP="00497B54">
      <w:pPr>
        <w:pStyle w:val="20"/>
        <w:shd w:val="clear" w:color="auto" w:fill="auto"/>
        <w:spacing w:after="0" w:line="320" w:lineRule="exact"/>
        <w:ind w:firstLine="760"/>
        <w:jc w:val="both"/>
      </w:pPr>
      <w:r>
        <w:rPr>
          <w:color w:val="000000"/>
          <w:lang w:bidi="ru-RU"/>
        </w:rPr>
        <w:t>Второй вариант прогноза (базовый) описывает вероятный сценарий развития экономики с учетом принимаемых мер экономической политики, включая реализацию на территории региона Общенационального плана действий, обеспечивающих восстановление занятости и доходов населения, рост экономики и долгосрочные структурные изменения в экономике, одобренного на заседании Правительства Российской Федерации 23 сентября 2020 года (далее - Общенациональный план).</w:t>
      </w:r>
    </w:p>
    <w:p w:rsidR="00497B54" w:rsidRDefault="00497B54" w:rsidP="00497B54">
      <w:pPr>
        <w:pStyle w:val="20"/>
        <w:shd w:val="clear" w:color="auto" w:fill="auto"/>
        <w:spacing w:after="320" w:line="320" w:lineRule="exact"/>
        <w:ind w:firstLine="760"/>
        <w:jc w:val="both"/>
      </w:pPr>
      <w:r>
        <w:rPr>
          <w:color w:val="000000"/>
          <w:lang w:bidi="ru-RU"/>
        </w:rPr>
        <w:t>Второй вариант прогноза предлагается использовать в качестве базового для разработки параметров бюджета муниципального образования «Турочакский район».</w:t>
      </w:r>
    </w:p>
    <w:p w:rsidR="00881304" w:rsidRPr="00423A19" w:rsidRDefault="009C6618" w:rsidP="00423A19">
      <w:pPr>
        <w:jc w:val="center"/>
        <w:rPr>
          <w:b/>
          <w:color w:val="000000"/>
          <w:sz w:val="28"/>
          <w:szCs w:val="28"/>
        </w:rPr>
      </w:pPr>
      <w:r w:rsidRPr="00423A19">
        <w:rPr>
          <w:b/>
          <w:sz w:val="28"/>
          <w:szCs w:val="28"/>
        </w:rPr>
        <w:t xml:space="preserve">III. </w:t>
      </w:r>
      <w:r w:rsidR="00881304" w:rsidRPr="00423A19">
        <w:rPr>
          <w:b/>
          <w:color w:val="000000"/>
          <w:sz w:val="28"/>
          <w:szCs w:val="28"/>
        </w:rPr>
        <w:t>Основные тенденции социально-экономического развития</w:t>
      </w:r>
    </w:p>
    <w:p w:rsidR="00881304" w:rsidRPr="00423A19" w:rsidRDefault="00881304" w:rsidP="00423A19">
      <w:pPr>
        <w:jc w:val="center"/>
        <w:rPr>
          <w:b/>
          <w:color w:val="000000"/>
          <w:sz w:val="28"/>
          <w:szCs w:val="28"/>
        </w:rPr>
      </w:pPr>
      <w:r w:rsidRPr="00423A19">
        <w:rPr>
          <w:b/>
          <w:color w:val="000000"/>
          <w:sz w:val="28"/>
          <w:szCs w:val="28"/>
        </w:rPr>
        <w:t>в прогнозном периоде</w:t>
      </w:r>
    </w:p>
    <w:p w:rsidR="00095C6A" w:rsidRPr="00423A19" w:rsidRDefault="00095C6A" w:rsidP="00423A19">
      <w:pPr>
        <w:jc w:val="center"/>
        <w:rPr>
          <w:color w:val="000000"/>
          <w:sz w:val="28"/>
          <w:szCs w:val="28"/>
        </w:rPr>
      </w:pPr>
    </w:p>
    <w:p w:rsidR="004A6367" w:rsidRDefault="004A6367" w:rsidP="004A6367">
      <w:pPr>
        <w:pStyle w:val="20"/>
        <w:shd w:val="clear" w:color="auto" w:fill="auto"/>
        <w:spacing w:after="0" w:line="320" w:lineRule="exact"/>
        <w:ind w:firstLine="760"/>
        <w:jc w:val="both"/>
      </w:pPr>
      <w:r>
        <w:t>Развитие социально-экономической ситуации в Турочакском районе, как и в стране в целом, в среднесрочной перспективе характеризуется повышенной степенью неопределенности и будет определяться, прежде всего, санитарно- эпидемиологической обстановкой.</w:t>
      </w:r>
    </w:p>
    <w:p w:rsidR="004A6367" w:rsidRDefault="004A6367" w:rsidP="004A6367">
      <w:pPr>
        <w:pStyle w:val="20"/>
        <w:shd w:val="clear" w:color="auto" w:fill="auto"/>
        <w:spacing w:after="0" w:line="320" w:lineRule="exact"/>
        <w:ind w:firstLine="760"/>
        <w:jc w:val="both"/>
      </w:pPr>
      <w:r>
        <w:t xml:space="preserve">В базовом и консервативном вариантах сценарных условий и основных макроэкономических параметров социально-экономического развития Российской Федерации на 2021 год и на плановый период 2022 и 2023 годов, заложенных в основу регионального прогноза, не предполагается «вторая волна» новой </w:t>
      </w:r>
      <w:proofErr w:type="spellStart"/>
      <w:r>
        <w:t>коронавирусной</w:t>
      </w:r>
      <w:proofErr w:type="spellEnd"/>
      <w:r>
        <w:t xml:space="preserve"> инфекции, однако она остается ключевым источником риска для параметров прогноза.</w:t>
      </w:r>
    </w:p>
    <w:p w:rsidR="004A6367" w:rsidRDefault="004A6367" w:rsidP="004A6367">
      <w:pPr>
        <w:pStyle w:val="20"/>
        <w:shd w:val="clear" w:color="auto" w:fill="auto"/>
        <w:spacing w:after="0" w:line="320" w:lineRule="exact"/>
        <w:ind w:firstLine="760"/>
        <w:jc w:val="both"/>
      </w:pPr>
      <w:r>
        <w:t xml:space="preserve">В сложившихся условиях первостепенная задача - минимизация последствий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для населения и бизнеса, восстановление экономики.</w:t>
      </w:r>
    </w:p>
    <w:p w:rsidR="004A6367" w:rsidRDefault="004A6367" w:rsidP="004A6367">
      <w:pPr>
        <w:pStyle w:val="20"/>
        <w:shd w:val="clear" w:color="auto" w:fill="auto"/>
        <w:spacing w:after="0" w:line="320" w:lineRule="exact"/>
        <w:ind w:firstLine="760"/>
        <w:jc w:val="both"/>
      </w:pPr>
      <w:r>
        <w:t xml:space="preserve">Данная работа будет организована в рамках реализации в Республике </w:t>
      </w:r>
      <w:r>
        <w:lastRenderedPageBreak/>
        <w:t>Алтай мероприятий Общенационального плана. Общенациональный план сформирован на период до декабря 2021 года и содержит мероприятия, в том числе, направленные на рост реальных доходов граждан, восстановление эффективной занятости и платежеспособного спроса, поддержку и развитие индивидуального, малого и среднего предпринимательства.</w:t>
      </w:r>
    </w:p>
    <w:p w:rsidR="004A6367" w:rsidRDefault="004A6367" w:rsidP="004A6367">
      <w:pPr>
        <w:pStyle w:val="20"/>
        <w:shd w:val="clear" w:color="auto" w:fill="auto"/>
        <w:spacing w:after="0" w:line="320" w:lineRule="exact"/>
        <w:ind w:firstLine="760"/>
        <w:jc w:val="both"/>
      </w:pPr>
      <w:r>
        <w:t>Реализация Общенационального плана обеспечит к концу 2021 года выход экономики на траекторию устойчивого роста, соответствующую достижению национальных целей развития Российской Федерации, определенных Указом Президента Российской Федерации от 21 июля 2020 года № 474 «О национальных целях развития Российской Федерации на период до 2030 года».</w:t>
      </w:r>
    </w:p>
    <w:p w:rsidR="00C47A1D" w:rsidRDefault="00C47A1D" w:rsidP="00C47A1D">
      <w:pPr>
        <w:pStyle w:val="20"/>
        <w:shd w:val="clear" w:color="auto" w:fill="auto"/>
        <w:spacing w:after="0" w:line="320" w:lineRule="exact"/>
        <w:ind w:firstLine="760"/>
        <w:jc w:val="both"/>
      </w:pPr>
      <w:r>
        <w:t>Основными факторами экономического роста в прогнозируемом периоде станут:</w:t>
      </w:r>
    </w:p>
    <w:p w:rsidR="00C47A1D" w:rsidRDefault="00C47A1D" w:rsidP="00C47A1D">
      <w:pPr>
        <w:pStyle w:val="20"/>
        <w:shd w:val="clear" w:color="auto" w:fill="auto"/>
        <w:spacing w:after="0" w:line="320" w:lineRule="exact"/>
        <w:ind w:firstLine="760"/>
        <w:jc w:val="both"/>
      </w:pPr>
      <w:r>
        <w:t>повышение инвестиционной и предпринимательской активности;</w:t>
      </w:r>
    </w:p>
    <w:p w:rsidR="00C47A1D" w:rsidRDefault="00C47A1D" w:rsidP="00C47A1D">
      <w:pPr>
        <w:pStyle w:val="20"/>
        <w:shd w:val="clear" w:color="auto" w:fill="auto"/>
        <w:spacing w:after="0" w:line="320" w:lineRule="exact"/>
        <w:ind w:firstLine="760"/>
        <w:jc w:val="both"/>
      </w:pPr>
      <w:r>
        <w:t>восстановление потребительского спроса населения в условиях сохранения умеренной инфляции.</w:t>
      </w:r>
    </w:p>
    <w:p w:rsidR="00C47A1D" w:rsidRDefault="00C47A1D" w:rsidP="00C47A1D">
      <w:pPr>
        <w:pStyle w:val="20"/>
        <w:shd w:val="clear" w:color="auto" w:fill="auto"/>
        <w:spacing w:after="0" w:line="320" w:lineRule="exact"/>
        <w:ind w:firstLine="760"/>
        <w:jc w:val="both"/>
      </w:pPr>
      <w:r>
        <w:t xml:space="preserve">В 2021-2023 годах ежегодный прирост промышленного производства по базовому варианту прогноза составит в среднем </w:t>
      </w:r>
      <w:r w:rsidR="000E649A">
        <w:t>1,1</w:t>
      </w:r>
      <w:r>
        <w:t>%, что будет обеспечиваться, в основном, ростом объемов производства пищевой продукции, обработки древесины и производства изделий из дерева. Положительная динамика ожидается в связи с создани</w:t>
      </w:r>
      <w:r w:rsidR="000E649A">
        <w:t xml:space="preserve">ем </w:t>
      </w:r>
      <w:r>
        <w:t>индустриальн</w:t>
      </w:r>
      <w:r w:rsidR="000E649A">
        <w:t>ого</w:t>
      </w:r>
      <w:r>
        <w:t xml:space="preserve"> (промышленн</w:t>
      </w:r>
      <w:r w:rsidR="000E649A">
        <w:t>ого</w:t>
      </w:r>
      <w:r>
        <w:t>) парк</w:t>
      </w:r>
      <w:r w:rsidR="000E649A">
        <w:t>а</w:t>
      </w:r>
      <w:r>
        <w:t xml:space="preserve"> в рамках индивидуальной программы.</w:t>
      </w:r>
    </w:p>
    <w:p w:rsidR="00C47A1D" w:rsidRDefault="00C47A1D" w:rsidP="00C47A1D">
      <w:pPr>
        <w:pStyle w:val="20"/>
        <w:shd w:val="clear" w:color="auto" w:fill="auto"/>
        <w:spacing w:after="0" w:line="320" w:lineRule="exact"/>
        <w:ind w:firstLine="760"/>
        <w:jc w:val="both"/>
      </w:pPr>
      <w:r>
        <w:t>Основными факторами, сдерживающими рост промышленного производства в среднесрочной перспективе, будут являться сохранение низкого внутреннего и внешнего спроса на продукцию местных предприятий, ограниченность финансовых ресурсов для проведения программ модернизации и реконструкции производств, сохранение инфраструктурных ограничений со стороны транспорта и энергетики.</w:t>
      </w:r>
    </w:p>
    <w:p w:rsidR="00C47A1D" w:rsidRDefault="00C47A1D" w:rsidP="00C47A1D">
      <w:pPr>
        <w:pStyle w:val="20"/>
        <w:shd w:val="clear" w:color="auto" w:fill="auto"/>
        <w:spacing w:after="0" w:line="320" w:lineRule="exact"/>
        <w:ind w:firstLine="760"/>
        <w:jc w:val="both"/>
      </w:pPr>
      <w:r>
        <w:t xml:space="preserve">В прогнозном периоде ежегодный прирост продукции сельского хозяйства составит по базовому варианту прогноза в среднем 1,1%. В целях достижения прогнозируемых объемов производства сельскохозяйственной и пищевой продукции важнейшим условием является сохранение благоприятных условий для привлечения инвестиций. </w:t>
      </w:r>
      <w:r w:rsidRPr="007B1C88">
        <w:t>Основные ограничения развития сельского хозяйства в среднесрочной перспективе связаны с высокой вероятностью наступления неблагоприятных погодных условий, низкой интенсивностью работ по повышению продуктивности сельхозпродукции, низким уровнем развития социальной и инженерной инфраструктуры на селе.</w:t>
      </w:r>
    </w:p>
    <w:p w:rsidR="00C47A1D" w:rsidRDefault="00C47A1D" w:rsidP="000E649A">
      <w:pPr>
        <w:pStyle w:val="20"/>
        <w:shd w:val="clear" w:color="auto" w:fill="auto"/>
        <w:spacing w:after="0" w:line="320" w:lineRule="exact"/>
        <w:ind w:firstLine="760"/>
        <w:jc w:val="both"/>
      </w:pPr>
      <w:r>
        <w:t xml:space="preserve">Восстановление инвестиций в основной капитал в прогнозном периоде будет умеренным, </w:t>
      </w:r>
      <w:r w:rsidR="000E649A">
        <w:t xml:space="preserve">рост </w:t>
      </w:r>
      <w:r>
        <w:t>показател</w:t>
      </w:r>
      <w:r w:rsidR="000E649A">
        <w:t>я практически отсутствует</w:t>
      </w:r>
      <w:r>
        <w:t xml:space="preserve">. </w:t>
      </w:r>
    </w:p>
    <w:p w:rsidR="00C47A1D" w:rsidRDefault="000E649A" w:rsidP="00C47A1D">
      <w:pPr>
        <w:pStyle w:val="20"/>
        <w:shd w:val="clear" w:color="auto" w:fill="auto"/>
        <w:spacing w:after="0" w:line="320" w:lineRule="exact"/>
        <w:ind w:firstLine="760"/>
        <w:jc w:val="both"/>
      </w:pPr>
      <w:r>
        <w:t>Увеличению</w:t>
      </w:r>
      <w:r w:rsidR="00C47A1D">
        <w:t xml:space="preserve"> инвестиционной привлекательности будут способствовать и меры по развитию транспортной и инженерной инфраструктуры.</w:t>
      </w:r>
    </w:p>
    <w:p w:rsidR="00C47A1D" w:rsidRDefault="00C47A1D" w:rsidP="00C47A1D">
      <w:pPr>
        <w:pStyle w:val="20"/>
        <w:shd w:val="clear" w:color="auto" w:fill="auto"/>
        <w:spacing w:after="0" w:line="320" w:lineRule="exact"/>
        <w:ind w:firstLine="760"/>
        <w:jc w:val="both"/>
      </w:pPr>
      <w:r>
        <w:t xml:space="preserve">В прогнозном периоде продолжится реализация мер, направленных на </w:t>
      </w:r>
      <w:r>
        <w:lastRenderedPageBreak/>
        <w:t xml:space="preserve">стимулирование жилищного строительства. Ежегодные объемы ввода в действие жилых домов составят не менее </w:t>
      </w:r>
      <w:r w:rsidR="000E649A">
        <w:t>5000</w:t>
      </w:r>
      <w:r>
        <w:t xml:space="preserve"> кв. м. по базовому варианту. Помимо реализации мероприятий региональн</w:t>
      </w:r>
      <w:r w:rsidR="000E649A">
        <w:t>ого</w:t>
      </w:r>
      <w:r>
        <w:t xml:space="preserve"> проект</w:t>
      </w:r>
      <w:r w:rsidR="000E649A">
        <w:t>а</w:t>
      </w:r>
      <w:r>
        <w:t xml:space="preserve"> «Жилье» улучшению показателя будут способствовать мероприятия по стимулированию жилищного строительства и комплексному развитию сельских территорий.</w:t>
      </w:r>
    </w:p>
    <w:p w:rsidR="00C47A1D" w:rsidRDefault="00C47A1D" w:rsidP="00C47A1D">
      <w:pPr>
        <w:pStyle w:val="20"/>
        <w:shd w:val="clear" w:color="auto" w:fill="auto"/>
        <w:spacing w:after="0" w:line="320" w:lineRule="exact"/>
        <w:ind w:firstLine="780"/>
        <w:jc w:val="both"/>
      </w:pPr>
      <w:r>
        <w:t>В 2021 году ожидается продолжение роста реальных заработных плат умеренными темпами (3,1%). Рост реальных заработных плат прогнозируется на уровне 2% в 2022 году и 2,6% в 2023 году, реальных располагаемых доходов населения - на уровне 2,0% и 2,3% соответственно.</w:t>
      </w:r>
    </w:p>
    <w:p w:rsidR="00C47A1D" w:rsidRDefault="00C47A1D" w:rsidP="00C47A1D">
      <w:pPr>
        <w:pStyle w:val="20"/>
        <w:shd w:val="clear" w:color="auto" w:fill="auto"/>
        <w:spacing w:after="0" w:line="320" w:lineRule="exact"/>
        <w:ind w:firstLine="780"/>
        <w:jc w:val="both"/>
      </w:pPr>
      <w:r>
        <w:t>Прогнозные расчеты величины прожиточного минимума на душу населения в Республике Алтай на период до 2023 года осуществлены с учетом изменения уровня потребительских цен. По базовому варианту прогноза в 2021 году величина прожиточного минимума составит 11035 рублей, в 2023 году - 11936 рублей.</w:t>
      </w:r>
    </w:p>
    <w:p w:rsidR="00C47A1D" w:rsidRDefault="00C47A1D" w:rsidP="00C47A1D">
      <w:pPr>
        <w:pStyle w:val="20"/>
        <w:shd w:val="clear" w:color="auto" w:fill="auto"/>
        <w:spacing w:after="0" w:line="320" w:lineRule="exact"/>
        <w:ind w:firstLine="780"/>
        <w:jc w:val="both"/>
      </w:pPr>
      <w:r>
        <w:t>В 2022-2023 годах в период восстановления экономики прогнозируется умеренный рост численности занятого населения, при этом структура занятости в целом не претерпит существенных изменений по сравнению с 2019 годом.</w:t>
      </w:r>
    </w:p>
    <w:p w:rsidR="00C47A1D" w:rsidRDefault="00C47A1D" w:rsidP="00C47A1D">
      <w:pPr>
        <w:pStyle w:val="20"/>
        <w:shd w:val="clear" w:color="auto" w:fill="auto"/>
        <w:spacing w:after="320" w:line="320" w:lineRule="exact"/>
        <w:ind w:firstLine="780"/>
        <w:jc w:val="both"/>
      </w:pPr>
      <w:r>
        <w:t xml:space="preserve">К концу 2021 года уровень безработицы снизится до </w:t>
      </w:r>
      <w:r w:rsidR="000E649A">
        <w:t>6</w:t>
      </w:r>
      <w:r>
        <w:t xml:space="preserve">%, к концу 2023 года - до </w:t>
      </w:r>
      <w:r w:rsidR="000E649A">
        <w:t>4</w:t>
      </w:r>
      <w:r>
        <w:t>%.</w:t>
      </w:r>
    </w:p>
    <w:p w:rsidR="009B2F1D" w:rsidRDefault="00B91AA3" w:rsidP="00F12C2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</w:t>
      </w:r>
      <w:r w:rsidR="00F12C25">
        <w:rPr>
          <w:b/>
          <w:bCs/>
          <w:color w:val="000000"/>
          <w:sz w:val="28"/>
          <w:szCs w:val="28"/>
        </w:rPr>
        <w:t>униципальны</w:t>
      </w:r>
      <w:r>
        <w:rPr>
          <w:b/>
          <w:bCs/>
          <w:color w:val="000000"/>
          <w:sz w:val="28"/>
          <w:szCs w:val="28"/>
        </w:rPr>
        <w:t>е</w:t>
      </w:r>
      <w:r w:rsidR="00F12C25">
        <w:rPr>
          <w:b/>
          <w:bCs/>
          <w:color w:val="000000"/>
          <w:sz w:val="28"/>
          <w:szCs w:val="28"/>
        </w:rPr>
        <w:t xml:space="preserve"> программ</w:t>
      </w:r>
      <w:r>
        <w:rPr>
          <w:b/>
          <w:bCs/>
          <w:color w:val="000000"/>
          <w:sz w:val="28"/>
          <w:szCs w:val="28"/>
        </w:rPr>
        <w:t>ы</w:t>
      </w:r>
      <w:r w:rsidR="00F12C25">
        <w:rPr>
          <w:b/>
          <w:bCs/>
          <w:color w:val="000000"/>
          <w:sz w:val="28"/>
          <w:szCs w:val="28"/>
        </w:rPr>
        <w:t xml:space="preserve"> </w:t>
      </w:r>
    </w:p>
    <w:p w:rsidR="00F12C25" w:rsidRPr="00845AF7" w:rsidRDefault="00F12C25" w:rsidP="00F12C2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образования «Турочакский район»</w:t>
      </w:r>
    </w:p>
    <w:p w:rsidR="00F12C25" w:rsidRDefault="00F12C25" w:rsidP="00F12C25">
      <w:pPr>
        <w:ind w:firstLine="709"/>
        <w:jc w:val="both"/>
        <w:rPr>
          <w:color w:val="000000"/>
          <w:sz w:val="28"/>
          <w:szCs w:val="28"/>
        </w:rPr>
      </w:pPr>
    </w:p>
    <w:p w:rsidR="00F12C25" w:rsidRDefault="00F12C25" w:rsidP="00F12C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Перечнем муниципальных программ муниципального образования «Турочакский район», утвержденным распоряжением № </w:t>
      </w:r>
      <w:r w:rsidR="008430C7">
        <w:rPr>
          <w:color w:val="000000"/>
          <w:sz w:val="28"/>
          <w:szCs w:val="28"/>
        </w:rPr>
        <w:t>311</w:t>
      </w:r>
      <w:r>
        <w:rPr>
          <w:color w:val="000000"/>
          <w:sz w:val="28"/>
          <w:szCs w:val="28"/>
        </w:rPr>
        <w:t xml:space="preserve">-р от </w:t>
      </w:r>
      <w:r w:rsidR="008430C7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 xml:space="preserve"> июня 201</w:t>
      </w:r>
      <w:r w:rsidR="008430C7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года, реализуется </w:t>
      </w:r>
      <w:r w:rsidR="008430C7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муниципальных программы.</w:t>
      </w:r>
    </w:p>
    <w:p w:rsidR="00F07121" w:rsidRDefault="00F07121" w:rsidP="00AC531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</w:p>
    <w:p w:rsidR="00AC531B" w:rsidRPr="00A22D4B" w:rsidRDefault="00AC531B" w:rsidP="00AC53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97B54">
        <w:rPr>
          <w:b/>
          <w:i/>
          <w:sz w:val="28"/>
          <w:szCs w:val="28"/>
          <w:lang w:eastAsia="ru-RU"/>
        </w:rPr>
        <w:t>Муниципальная программа «Развитие экономики, малого и среднего предпринимательства в Турочакском района на 201</w:t>
      </w:r>
      <w:r w:rsidR="00A43500" w:rsidRPr="00497B54">
        <w:rPr>
          <w:b/>
          <w:i/>
          <w:sz w:val="28"/>
          <w:szCs w:val="28"/>
          <w:lang w:eastAsia="ru-RU"/>
        </w:rPr>
        <w:t>9</w:t>
      </w:r>
      <w:r w:rsidRPr="00497B54">
        <w:rPr>
          <w:b/>
          <w:i/>
          <w:sz w:val="28"/>
          <w:szCs w:val="28"/>
          <w:lang w:eastAsia="ru-RU"/>
        </w:rPr>
        <w:t>-20</w:t>
      </w:r>
      <w:r w:rsidR="00A43500" w:rsidRPr="00497B54">
        <w:rPr>
          <w:b/>
          <w:i/>
          <w:sz w:val="28"/>
          <w:szCs w:val="28"/>
          <w:lang w:eastAsia="ru-RU"/>
        </w:rPr>
        <w:t>24</w:t>
      </w:r>
      <w:r w:rsidRPr="00497B54">
        <w:rPr>
          <w:b/>
          <w:i/>
          <w:sz w:val="28"/>
          <w:szCs w:val="28"/>
          <w:lang w:eastAsia="ru-RU"/>
        </w:rPr>
        <w:t xml:space="preserve"> годы»</w:t>
      </w:r>
      <w:r>
        <w:rPr>
          <w:sz w:val="28"/>
          <w:szCs w:val="28"/>
          <w:lang w:eastAsia="ru-RU"/>
        </w:rPr>
        <w:t xml:space="preserve"> </w:t>
      </w:r>
      <w:r w:rsidRPr="00A22D4B">
        <w:rPr>
          <w:sz w:val="28"/>
          <w:szCs w:val="28"/>
          <w:lang w:eastAsia="ru-RU"/>
        </w:rPr>
        <w:t xml:space="preserve">направлена на достижение цели: </w:t>
      </w:r>
      <w:r w:rsidR="00A43500">
        <w:rPr>
          <w:sz w:val="28"/>
          <w:szCs w:val="28"/>
          <w:lang w:eastAsia="ru-RU"/>
        </w:rPr>
        <w:t>развитие экономики</w:t>
      </w:r>
      <w:r>
        <w:rPr>
          <w:sz w:val="28"/>
          <w:szCs w:val="28"/>
          <w:lang w:eastAsia="ru-RU"/>
        </w:rPr>
        <w:t xml:space="preserve">. </w:t>
      </w:r>
    </w:p>
    <w:p w:rsidR="00AC531B" w:rsidRPr="00F406A1" w:rsidRDefault="00AC531B" w:rsidP="00AC53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406A1">
        <w:rPr>
          <w:sz w:val="28"/>
          <w:szCs w:val="28"/>
          <w:lang w:eastAsia="ru-RU"/>
        </w:rPr>
        <w:t xml:space="preserve">Цель </w:t>
      </w:r>
      <w:r>
        <w:rPr>
          <w:sz w:val="28"/>
          <w:szCs w:val="28"/>
          <w:lang w:eastAsia="ru-RU"/>
        </w:rPr>
        <w:t>муниципальной</w:t>
      </w:r>
      <w:r w:rsidRPr="00F406A1">
        <w:rPr>
          <w:sz w:val="28"/>
          <w:szCs w:val="28"/>
          <w:lang w:eastAsia="ru-RU"/>
        </w:rPr>
        <w:t xml:space="preserve"> программы достигается путем решения следующих задач:</w:t>
      </w:r>
    </w:p>
    <w:p w:rsidR="00A43500" w:rsidRPr="00881EA6" w:rsidRDefault="00A43500" w:rsidP="00497B54">
      <w:pPr>
        <w:pStyle w:val="ConsPlusCel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81EA6">
        <w:rPr>
          <w:rFonts w:ascii="Times New Roman" w:hAnsi="Times New Roman" w:cs="Times New Roman"/>
          <w:sz w:val="28"/>
          <w:szCs w:val="28"/>
        </w:rPr>
        <w:t>Развитие производства товаров, работ и услуг;</w:t>
      </w:r>
    </w:p>
    <w:p w:rsidR="00A43500" w:rsidRPr="00881EA6" w:rsidRDefault="00A43500" w:rsidP="00497B54">
      <w:pPr>
        <w:pStyle w:val="ConsPlusCel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81EA6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предпринимательства;</w:t>
      </w:r>
    </w:p>
    <w:p w:rsidR="00A43500" w:rsidRPr="00881EA6" w:rsidRDefault="00A43500" w:rsidP="00497B54">
      <w:pPr>
        <w:pStyle w:val="ConsPlusCel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81EA6">
        <w:rPr>
          <w:rFonts w:ascii="Times New Roman" w:hAnsi="Times New Roman" w:cs="Times New Roman"/>
          <w:sz w:val="28"/>
          <w:szCs w:val="28"/>
        </w:rPr>
        <w:t>Повышение эффективности государственного управления социально-экономическим развитием;</w:t>
      </w:r>
    </w:p>
    <w:p w:rsidR="00AC531B" w:rsidRPr="00A43500" w:rsidRDefault="00A43500" w:rsidP="00497B54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3500">
        <w:rPr>
          <w:sz w:val="28"/>
          <w:szCs w:val="28"/>
        </w:rPr>
        <w:t>Поддержка социальных предпринимателей и социально ориентированных некоммерческих организаций.</w:t>
      </w:r>
    </w:p>
    <w:p w:rsidR="0047245C" w:rsidRDefault="00AC531B" w:rsidP="0047245C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497B54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Муниципальная программа «</w:t>
      </w:r>
      <w:r w:rsidR="00A43500" w:rsidRPr="00497B54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Управление муниципальной </w:t>
      </w:r>
      <w:r w:rsidR="00A43500" w:rsidRPr="00497B54">
        <w:rPr>
          <w:rFonts w:ascii="Times New Roman" w:hAnsi="Times New Roman" w:cs="Times New Roman"/>
          <w:b/>
          <w:i/>
          <w:sz w:val="28"/>
          <w:szCs w:val="28"/>
          <w:lang w:eastAsia="en-US"/>
        </w:rPr>
        <w:lastRenderedPageBreak/>
        <w:t>собственностью и земельными ресурсами в Турочакском районе на 2019-2024 годы</w:t>
      </w:r>
      <w:r w:rsidRPr="00497B54">
        <w:rPr>
          <w:rFonts w:ascii="Times New Roman" w:hAnsi="Times New Roman" w:cs="Times New Roman"/>
          <w:b/>
          <w:i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73DAD">
        <w:rPr>
          <w:rFonts w:ascii="Times New Roman" w:hAnsi="Times New Roman" w:cs="Times New Roman"/>
          <w:sz w:val="28"/>
          <w:szCs w:val="28"/>
          <w:lang w:eastAsia="en-US"/>
        </w:rPr>
        <w:t xml:space="preserve">направлена на достижение цели: </w:t>
      </w:r>
      <w:r w:rsidR="00A43500">
        <w:rPr>
          <w:rFonts w:ascii="Times New Roman" w:hAnsi="Times New Roman" w:cs="Times New Roman"/>
          <w:sz w:val="28"/>
          <w:szCs w:val="28"/>
          <w:lang w:eastAsia="en-US"/>
        </w:rPr>
        <w:t>развитие экономики</w:t>
      </w:r>
      <w:r w:rsidRPr="00C73DAD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47245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47245C" w:rsidRDefault="00AC531B" w:rsidP="0047245C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7245C">
        <w:rPr>
          <w:rFonts w:ascii="Times New Roman" w:hAnsi="Times New Roman" w:cs="Times New Roman"/>
          <w:bCs/>
          <w:sz w:val="28"/>
          <w:szCs w:val="28"/>
          <w:lang w:eastAsia="ar-SA"/>
        </w:rPr>
        <w:t>Цель муниципальной программы достигается путем решения следующих задач:</w:t>
      </w:r>
      <w:r w:rsidR="0047245C" w:rsidRPr="0047245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47245C" w:rsidRPr="0047245C" w:rsidRDefault="0047245C" w:rsidP="00497B54">
      <w:pPr>
        <w:pStyle w:val="ConsPlusCell"/>
        <w:numPr>
          <w:ilvl w:val="0"/>
          <w:numId w:val="2"/>
        </w:numPr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7245C">
        <w:rPr>
          <w:rFonts w:ascii="Times New Roman" w:hAnsi="Times New Roman" w:cs="Times New Roman"/>
          <w:bCs/>
          <w:sz w:val="28"/>
          <w:szCs w:val="28"/>
          <w:lang w:eastAsia="ar-SA"/>
        </w:rPr>
        <w:t>Обеспечение поступления в бюджет района доходов от приватизации и предоставления в аренду муниципального имущества и земельных участков;</w:t>
      </w:r>
    </w:p>
    <w:p w:rsidR="00AC531B" w:rsidRDefault="0047245C" w:rsidP="00497B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245C">
        <w:rPr>
          <w:sz w:val="28"/>
          <w:szCs w:val="28"/>
        </w:rPr>
        <w:t>. Повышение эффективности управления муниципальным имуществом.</w:t>
      </w:r>
    </w:p>
    <w:p w:rsidR="00AC531B" w:rsidRDefault="00AC531B" w:rsidP="00AC5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3F1B" w:rsidRPr="00C73DAD" w:rsidRDefault="00853F1B" w:rsidP="00853F1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497B54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Муниципальная программа </w:t>
      </w:r>
      <w:r w:rsidR="00DC38C1" w:rsidRPr="00497B54">
        <w:rPr>
          <w:rFonts w:ascii="Times New Roman" w:hAnsi="Times New Roman" w:cs="Times New Roman"/>
          <w:b/>
          <w:i/>
          <w:sz w:val="28"/>
          <w:szCs w:val="28"/>
          <w:lang w:eastAsia="en-US"/>
        </w:rPr>
        <w:t>«</w:t>
      </w:r>
      <w:r w:rsidR="00A43500" w:rsidRPr="00497B54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Развитие культуры в Турочакском районе на 2019-2024 годы</w:t>
      </w:r>
      <w:r w:rsidR="00DC38C1" w:rsidRPr="00497B54">
        <w:rPr>
          <w:rFonts w:ascii="Times New Roman" w:hAnsi="Times New Roman" w:cs="Times New Roman"/>
          <w:b/>
          <w:i/>
          <w:sz w:val="28"/>
          <w:szCs w:val="28"/>
          <w:lang w:eastAsia="en-US"/>
        </w:rPr>
        <w:t>»</w:t>
      </w:r>
      <w:r w:rsidR="00DC38C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73DAD">
        <w:rPr>
          <w:rFonts w:ascii="Times New Roman" w:hAnsi="Times New Roman" w:cs="Times New Roman"/>
          <w:sz w:val="28"/>
          <w:szCs w:val="28"/>
          <w:lang w:eastAsia="en-US"/>
        </w:rPr>
        <w:t>направлена на достижение цели:</w:t>
      </w:r>
      <w:r w:rsidR="0047245C">
        <w:rPr>
          <w:rFonts w:ascii="Times New Roman" w:hAnsi="Times New Roman" w:cs="Times New Roman"/>
          <w:sz w:val="28"/>
          <w:szCs w:val="28"/>
          <w:lang w:eastAsia="en-US"/>
        </w:rPr>
        <w:t xml:space="preserve"> р</w:t>
      </w:r>
      <w:r w:rsidR="0047245C">
        <w:rPr>
          <w:rFonts w:ascii="Times New Roman" w:hAnsi="Times New Roman" w:cs="Times New Roman"/>
          <w:sz w:val="28"/>
          <w:szCs w:val="28"/>
        </w:rPr>
        <w:t>азвитие культуры</w:t>
      </w:r>
      <w:r w:rsidR="0047245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7245C" w:rsidRDefault="00853F1B" w:rsidP="004724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муниципальной программы достигается путем решения следующих задач:</w:t>
      </w:r>
      <w:r w:rsidR="0047245C">
        <w:rPr>
          <w:sz w:val="28"/>
          <w:szCs w:val="28"/>
        </w:rPr>
        <w:t xml:space="preserve"> </w:t>
      </w:r>
    </w:p>
    <w:p w:rsidR="0047245C" w:rsidRPr="00F100EA" w:rsidRDefault="0047245C" w:rsidP="004724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0EA">
        <w:rPr>
          <w:sz w:val="28"/>
          <w:szCs w:val="28"/>
        </w:rPr>
        <w:t>1. Обеспечение население района доступными, качественными и разнообразными формами культурного досуга, а также библиотечного обслуживания населения с учет</w:t>
      </w:r>
      <w:r>
        <w:rPr>
          <w:sz w:val="28"/>
          <w:szCs w:val="28"/>
        </w:rPr>
        <w:t>ом потребностей различных групп;</w:t>
      </w:r>
    </w:p>
    <w:p w:rsidR="0047245C" w:rsidRDefault="0047245C" w:rsidP="004724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0EA">
        <w:rPr>
          <w:sz w:val="28"/>
          <w:szCs w:val="28"/>
          <w:lang w:eastAsia="ru-RU"/>
        </w:rPr>
        <w:t>2. Создание условий для реализации мероприятий по организации досуга населения и обеспечение жителей Турочакского района услугами организаций культуры</w:t>
      </w:r>
    </w:p>
    <w:p w:rsidR="00DC38C1" w:rsidRDefault="00DC38C1" w:rsidP="00853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38C1" w:rsidRPr="00424457" w:rsidRDefault="00DC38C1" w:rsidP="00DC38C1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497B54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Муниципальная программа «</w:t>
      </w:r>
      <w:r w:rsidR="00A43500" w:rsidRPr="00497B54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Развитие физической культуры и спорта в Турочакском районе на 2019-2024 годы</w:t>
      </w:r>
      <w:r w:rsidR="00AB1B20" w:rsidRPr="00497B54">
        <w:rPr>
          <w:rFonts w:ascii="Times New Roman" w:hAnsi="Times New Roman" w:cs="Times New Roman"/>
          <w:b/>
          <w:i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24457">
        <w:rPr>
          <w:rFonts w:ascii="Times New Roman" w:hAnsi="Times New Roman" w:cs="Times New Roman"/>
          <w:sz w:val="28"/>
          <w:szCs w:val="28"/>
          <w:lang w:eastAsia="en-US"/>
        </w:rPr>
        <w:t>направлена на достижение цели:</w:t>
      </w:r>
      <w:r w:rsidR="00EA2EE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A2EEC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EA2EEC" w:rsidRPr="00EA2EEC">
        <w:rPr>
          <w:rFonts w:ascii="Times New Roman" w:hAnsi="Times New Roman" w:cs="Times New Roman"/>
          <w:sz w:val="28"/>
          <w:szCs w:val="28"/>
          <w:lang w:eastAsia="ar-SA"/>
        </w:rPr>
        <w:t>азвити</w:t>
      </w:r>
      <w:r w:rsidR="00EA2EEC">
        <w:rPr>
          <w:rFonts w:ascii="Times New Roman" w:hAnsi="Times New Roman" w:cs="Times New Roman"/>
          <w:sz w:val="28"/>
          <w:szCs w:val="28"/>
          <w:lang w:eastAsia="ar-SA"/>
        </w:rPr>
        <w:t>е физкультуры культуры и спорта.</w:t>
      </w:r>
    </w:p>
    <w:p w:rsidR="00DC38C1" w:rsidRDefault="00DC38C1" w:rsidP="00DC3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57">
        <w:rPr>
          <w:sz w:val="28"/>
          <w:szCs w:val="28"/>
        </w:rPr>
        <w:t>Цель муниципальной программы достигается путем решения следующих задач:</w:t>
      </w:r>
    </w:p>
    <w:p w:rsidR="00EA2EEC" w:rsidRDefault="00EA2EEC" w:rsidP="00497B54">
      <w:pPr>
        <w:pStyle w:val="ac"/>
        <w:numPr>
          <w:ilvl w:val="0"/>
          <w:numId w:val="3"/>
        </w:numPr>
        <w:tabs>
          <w:tab w:val="left" w:pos="351"/>
        </w:tabs>
        <w:spacing w:before="0" w:after="0"/>
        <w:ind w:left="0" w:firstLine="709"/>
        <w:jc w:val="both"/>
      </w:pPr>
      <w:r w:rsidRPr="00C45FF1">
        <w:t>Организация и создание условий для регулярных занятий физической культурой и массовым спортом;</w:t>
      </w:r>
    </w:p>
    <w:p w:rsidR="00EA2EEC" w:rsidRPr="00682F9E" w:rsidRDefault="00EA2EEC" w:rsidP="00497B54">
      <w:pPr>
        <w:pStyle w:val="ac"/>
        <w:numPr>
          <w:ilvl w:val="0"/>
          <w:numId w:val="3"/>
        </w:numPr>
        <w:tabs>
          <w:tab w:val="left" w:pos="351"/>
        </w:tabs>
        <w:spacing w:before="0" w:after="0"/>
        <w:ind w:left="0" w:firstLine="709"/>
        <w:jc w:val="both"/>
      </w:pPr>
      <w:r w:rsidRPr="00682F9E">
        <w:t>Приобретение современного спортивного оборудования, инвентаря и экипировки;</w:t>
      </w:r>
    </w:p>
    <w:p w:rsidR="00DC38C1" w:rsidRDefault="00DC38C1" w:rsidP="00A43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3500" w:rsidRPr="00424457" w:rsidRDefault="00A43500" w:rsidP="00A43500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497B54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Муниципальная программа «Развитие образования в Турочакском рай</w:t>
      </w:r>
      <w:r w:rsidR="00AC1357" w:rsidRPr="00497B54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о</w:t>
      </w:r>
      <w:r w:rsidRPr="00497B54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не на 2019-2024 годы»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24457">
        <w:rPr>
          <w:rFonts w:ascii="Times New Roman" w:hAnsi="Times New Roman" w:cs="Times New Roman"/>
          <w:sz w:val="28"/>
          <w:szCs w:val="28"/>
          <w:lang w:eastAsia="en-US"/>
        </w:rPr>
        <w:t>направлена на достижение цели:</w:t>
      </w:r>
      <w:r w:rsidR="00AC1357">
        <w:rPr>
          <w:rFonts w:ascii="Times New Roman" w:hAnsi="Times New Roman" w:cs="Times New Roman"/>
          <w:sz w:val="28"/>
          <w:szCs w:val="28"/>
          <w:lang w:eastAsia="en-US"/>
        </w:rPr>
        <w:t xml:space="preserve"> р</w:t>
      </w:r>
      <w:r w:rsidR="00AC1357" w:rsidRPr="00881EA6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AC1357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A43500" w:rsidRDefault="00A43500" w:rsidP="00A43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57">
        <w:rPr>
          <w:sz w:val="28"/>
          <w:szCs w:val="28"/>
        </w:rPr>
        <w:t>Цель муниципальной программы достигается путем решения следующих задач:</w:t>
      </w:r>
    </w:p>
    <w:p w:rsidR="00AC1357" w:rsidRDefault="00AC1357" w:rsidP="00497B54">
      <w:pPr>
        <w:pStyle w:val="ConsPlusCel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7DA">
        <w:rPr>
          <w:rFonts w:ascii="Times New Roman" w:hAnsi="Times New Roman" w:cs="Times New Roman"/>
          <w:sz w:val="28"/>
          <w:szCs w:val="28"/>
        </w:rPr>
        <w:t>Развитие системы общего и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1357" w:rsidRDefault="00AC1357" w:rsidP="00497B54">
      <w:pPr>
        <w:pStyle w:val="ConsPlusCel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AE">
        <w:rPr>
          <w:rFonts w:ascii="Times New Roman" w:hAnsi="Times New Roman" w:cs="Times New Roman"/>
          <w:sz w:val="28"/>
          <w:szCs w:val="28"/>
        </w:rPr>
        <w:t>Создание условий для развития системы предоставления качественного общедоступного и бесплатного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1357" w:rsidRDefault="00AC1357" w:rsidP="00497B5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87A07">
        <w:rPr>
          <w:rFonts w:ascii="Times New Roman" w:hAnsi="Times New Roman" w:cs="Times New Roman"/>
          <w:sz w:val="28"/>
          <w:szCs w:val="28"/>
        </w:rPr>
        <w:t>Развитие системы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1357" w:rsidRDefault="00AC1357" w:rsidP="00497B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697">
        <w:rPr>
          <w:sz w:val="28"/>
          <w:szCs w:val="28"/>
        </w:rPr>
        <w:t>Создание условий для развития, поддержки и оздоровления детей</w:t>
      </w:r>
      <w:r>
        <w:rPr>
          <w:sz w:val="28"/>
          <w:szCs w:val="28"/>
        </w:rPr>
        <w:t>.</w:t>
      </w:r>
    </w:p>
    <w:p w:rsidR="00A43500" w:rsidRDefault="00A43500" w:rsidP="00A43500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  <w:lang w:eastAsia="en-US"/>
        </w:rPr>
      </w:pPr>
    </w:p>
    <w:p w:rsidR="00A43500" w:rsidRPr="00424457" w:rsidRDefault="00A43500" w:rsidP="006E1169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497B54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Муниципальная программа «Молодежная политика Турочакского района на 2019-2024 годы»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24457">
        <w:rPr>
          <w:rFonts w:ascii="Times New Roman" w:hAnsi="Times New Roman" w:cs="Times New Roman"/>
          <w:sz w:val="28"/>
          <w:szCs w:val="28"/>
          <w:lang w:eastAsia="en-US"/>
        </w:rPr>
        <w:t>направлена на достижение цели:</w:t>
      </w:r>
      <w:r w:rsidR="006E1169">
        <w:rPr>
          <w:rFonts w:ascii="Times New Roman" w:hAnsi="Times New Roman" w:cs="Times New Roman"/>
          <w:sz w:val="28"/>
          <w:szCs w:val="28"/>
          <w:lang w:eastAsia="en-US"/>
        </w:rPr>
        <w:t xml:space="preserve"> с</w:t>
      </w:r>
      <w:r w:rsidR="006E1169" w:rsidRPr="006E1169">
        <w:rPr>
          <w:rFonts w:ascii="Times New Roman" w:hAnsi="Times New Roman" w:cs="Times New Roman"/>
          <w:sz w:val="28"/>
          <w:szCs w:val="28"/>
          <w:lang w:eastAsia="en-US"/>
        </w:rPr>
        <w:t>овершенствование организационных условий для успешной самореализации молодежи, направленной на раскрытие ее потенциала.</w:t>
      </w:r>
    </w:p>
    <w:p w:rsidR="00A03AF6" w:rsidRDefault="00A43500" w:rsidP="00A03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57">
        <w:rPr>
          <w:sz w:val="28"/>
          <w:szCs w:val="28"/>
        </w:rPr>
        <w:t>Цель муниципальной программы достигается путем решения следующих задач:</w:t>
      </w:r>
      <w:r w:rsidR="00A03AF6">
        <w:rPr>
          <w:sz w:val="28"/>
          <w:szCs w:val="28"/>
        </w:rPr>
        <w:t xml:space="preserve"> </w:t>
      </w:r>
    </w:p>
    <w:p w:rsidR="00A03AF6" w:rsidRPr="00A03AF6" w:rsidRDefault="00A03AF6" w:rsidP="00497B54">
      <w:pPr>
        <w:pStyle w:val="af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03AF6">
        <w:rPr>
          <w:sz w:val="28"/>
          <w:szCs w:val="28"/>
        </w:rPr>
        <w:t>Развитие системы работы с молодежью в соответствии с приоритетными направлениями государственной молодежной политики;</w:t>
      </w:r>
    </w:p>
    <w:p w:rsidR="00A03AF6" w:rsidRPr="00A03AF6" w:rsidRDefault="00A03AF6" w:rsidP="00497B54">
      <w:pPr>
        <w:pStyle w:val="af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right="56" w:firstLine="709"/>
        <w:jc w:val="both"/>
        <w:rPr>
          <w:rFonts w:eastAsia="Times New Roman"/>
          <w:sz w:val="28"/>
          <w:szCs w:val="28"/>
          <w:lang w:eastAsia="ar-SA"/>
        </w:rPr>
      </w:pPr>
      <w:r w:rsidRPr="00A03AF6">
        <w:rPr>
          <w:rFonts w:eastAsia="Times New Roman"/>
          <w:sz w:val="28"/>
          <w:szCs w:val="28"/>
          <w:lang w:eastAsia="ar-SA"/>
        </w:rPr>
        <w:t>Развитие системы патриотического воспитания молодежи и волонтерского движения</w:t>
      </w:r>
      <w:r>
        <w:rPr>
          <w:rFonts w:eastAsia="Times New Roman"/>
          <w:sz w:val="28"/>
          <w:szCs w:val="28"/>
          <w:lang w:eastAsia="ar-SA"/>
        </w:rPr>
        <w:t>.</w:t>
      </w:r>
    </w:p>
    <w:p w:rsidR="00A43500" w:rsidRDefault="00A43500" w:rsidP="00A43500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  <w:lang w:eastAsia="en-US"/>
        </w:rPr>
      </w:pPr>
    </w:p>
    <w:p w:rsidR="00A43500" w:rsidRPr="00E94C24" w:rsidRDefault="00A43500" w:rsidP="00A43500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497B54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Муниципальная </w:t>
      </w:r>
      <w:r w:rsidRPr="00891421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программа «Экономическое и социальное развитие коренных и малочисленных народов</w:t>
      </w:r>
      <w:r w:rsidRPr="00497B54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Турочакского района на 20</w:t>
      </w:r>
      <w:r w:rsidR="00891421">
        <w:rPr>
          <w:rFonts w:ascii="Times New Roman" w:hAnsi="Times New Roman" w:cs="Times New Roman"/>
          <w:b/>
          <w:i/>
          <w:sz w:val="28"/>
          <w:szCs w:val="28"/>
          <w:lang w:eastAsia="en-US"/>
        </w:rPr>
        <w:t>21</w:t>
      </w:r>
      <w:r w:rsidRPr="00497B54">
        <w:rPr>
          <w:rFonts w:ascii="Times New Roman" w:hAnsi="Times New Roman" w:cs="Times New Roman"/>
          <w:b/>
          <w:i/>
          <w:sz w:val="28"/>
          <w:szCs w:val="28"/>
          <w:lang w:eastAsia="en-US"/>
        </w:rPr>
        <w:t>-202</w:t>
      </w:r>
      <w:r w:rsidR="00891421">
        <w:rPr>
          <w:rFonts w:ascii="Times New Roman" w:hAnsi="Times New Roman" w:cs="Times New Roman"/>
          <w:b/>
          <w:i/>
          <w:sz w:val="28"/>
          <w:szCs w:val="28"/>
          <w:lang w:eastAsia="en-US"/>
        </w:rPr>
        <w:t>6</w:t>
      </w:r>
      <w:r w:rsidRPr="00497B54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годы»</w:t>
      </w:r>
      <w:r w:rsidRPr="00E94C24">
        <w:rPr>
          <w:rFonts w:ascii="Times New Roman" w:hAnsi="Times New Roman" w:cs="Times New Roman"/>
          <w:sz w:val="28"/>
          <w:szCs w:val="28"/>
          <w:lang w:eastAsia="en-US"/>
        </w:rPr>
        <w:t xml:space="preserve"> направлена на достижение цели:</w:t>
      </w:r>
      <w:r w:rsidR="00A03AF6" w:rsidRPr="00E94C2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94C24" w:rsidRPr="00E94C24">
        <w:rPr>
          <w:rFonts w:ascii="Times New Roman" w:hAnsi="Times New Roman" w:cs="Times New Roman"/>
          <w:sz w:val="28"/>
          <w:szCs w:val="28"/>
          <w:lang w:eastAsia="en-US"/>
        </w:rPr>
        <w:t>создание условий для формирования устойчивого развития коренных малочисленных народов путем укрепления их социально-экономического потенциала при сохранении исконной среды обитания, традиционного образа жизни и культурных ценностей этих народов.</w:t>
      </w:r>
    </w:p>
    <w:p w:rsidR="00A43500" w:rsidRDefault="00A43500" w:rsidP="00DA3A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C24">
        <w:rPr>
          <w:sz w:val="28"/>
          <w:szCs w:val="28"/>
        </w:rPr>
        <w:t>Цель муниципальной программы достигается путем решения следующих задач:</w:t>
      </w:r>
    </w:p>
    <w:p w:rsidR="00891421" w:rsidRDefault="00891421" w:rsidP="00497B54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0" w:beforeAutospacing="0"/>
        <w:ind w:left="0" w:firstLine="709"/>
        <w:jc w:val="both"/>
        <w:rPr>
          <w:sz w:val="28"/>
          <w:szCs w:val="28"/>
        </w:rPr>
      </w:pPr>
      <w:r w:rsidRPr="00016699">
        <w:rPr>
          <w:sz w:val="28"/>
          <w:szCs w:val="28"/>
        </w:rPr>
        <w:t>Развитие транспортной, энергетической, информационно-коммуникационной инфраструктуры на территориях традиционного проживания КМН</w:t>
      </w:r>
      <w:r>
        <w:rPr>
          <w:sz w:val="28"/>
          <w:szCs w:val="28"/>
        </w:rPr>
        <w:t xml:space="preserve">; </w:t>
      </w:r>
    </w:p>
    <w:p w:rsidR="00891421" w:rsidRDefault="00891421" w:rsidP="00497B54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0" w:beforeAutospacing="0"/>
        <w:ind w:left="0" w:firstLine="709"/>
        <w:jc w:val="both"/>
        <w:rPr>
          <w:sz w:val="28"/>
          <w:szCs w:val="28"/>
        </w:rPr>
      </w:pPr>
      <w:r w:rsidRPr="00AA0D43">
        <w:rPr>
          <w:sz w:val="28"/>
          <w:szCs w:val="28"/>
        </w:rPr>
        <w:t>Создание условий для устойчивого развития коренных малочисленных народов на основе улучшения качества жизни</w:t>
      </w:r>
      <w:r>
        <w:rPr>
          <w:sz w:val="28"/>
          <w:szCs w:val="28"/>
        </w:rPr>
        <w:t>;</w:t>
      </w:r>
    </w:p>
    <w:p w:rsidR="00DA3A90" w:rsidRPr="00E94C24" w:rsidRDefault="00DA3A90" w:rsidP="00497B54">
      <w:pPr>
        <w:pStyle w:val="af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развития культурных связей, возрождение традиций и обычаев КМН.</w:t>
      </w:r>
    </w:p>
    <w:p w:rsidR="00A43500" w:rsidRPr="00424457" w:rsidRDefault="00A43500" w:rsidP="00A43500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497B54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Муниципальная программа «Обеспечением жильем в Турочакском районе на 2019-2024 годы»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24457">
        <w:rPr>
          <w:rFonts w:ascii="Times New Roman" w:hAnsi="Times New Roman" w:cs="Times New Roman"/>
          <w:sz w:val="28"/>
          <w:szCs w:val="28"/>
          <w:lang w:eastAsia="en-US"/>
        </w:rPr>
        <w:t>направлена на достижение цели:</w:t>
      </w:r>
      <w:r w:rsidR="004C3507"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 w:rsidR="004C3507" w:rsidRPr="004C3507">
        <w:rPr>
          <w:rFonts w:ascii="Times New Roman" w:hAnsi="Times New Roman" w:cs="Times New Roman"/>
          <w:sz w:val="28"/>
          <w:szCs w:val="28"/>
          <w:lang w:eastAsia="en-US"/>
        </w:rPr>
        <w:t>беспечение жильем в Турочакском районе.</w:t>
      </w:r>
    </w:p>
    <w:p w:rsidR="00A43500" w:rsidRDefault="00A43500" w:rsidP="00A43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57">
        <w:rPr>
          <w:sz w:val="28"/>
          <w:szCs w:val="28"/>
        </w:rPr>
        <w:t>Цель муниципальной программы достигается путем решения следующ</w:t>
      </w:r>
      <w:r w:rsidR="00D84101">
        <w:rPr>
          <w:sz w:val="28"/>
          <w:szCs w:val="28"/>
        </w:rPr>
        <w:t>ей</w:t>
      </w:r>
      <w:r w:rsidRPr="00424457">
        <w:rPr>
          <w:sz w:val="28"/>
          <w:szCs w:val="28"/>
        </w:rPr>
        <w:t xml:space="preserve"> задач</w:t>
      </w:r>
      <w:r w:rsidR="00D84101">
        <w:rPr>
          <w:sz w:val="28"/>
          <w:szCs w:val="28"/>
        </w:rPr>
        <w:t>и</w:t>
      </w:r>
      <w:r w:rsidRPr="00424457">
        <w:rPr>
          <w:sz w:val="28"/>
          <w:szCs w:val="28"/>
        </w:rPr>
        <w:t>:</w:t>
      </w:r>
    </w:p>
    <w:p w:rsidR="004C3507" w:rsidRPr="00682F9E" w:rsidRDefault="004C3507" w:rsidP="004C3507">
      <w:pPr>
        <w:pStyle w:val="ac"/>
        <w:numPr>
          <w:ilvl w:val="0"/>
          <w:numId w:val="7"/>
        </w:numPr>
        <w:tabs>
          <w:tab w:val="left" w:pos="351"/>
        </w:tabs>
        <w:spacing w:before="0" w:after="0"/>
        <w:jc w:val="both"/>
      </w:pPr>
      <w:r>
        <w:t>Обеспечение доступным и комфортным жильем.</w:t>
      </w:r>
    </w:p>
    <w:p w:rsidR="004C3507" w:rsidRDefault="004C3507" w:rsidP="00A43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3500" w:rsidRPr="00424457" w:rsidRDefault="00A43500" w:rsidP="00A43500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497B54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Муниципальная программа «Профилактика правонарушений и безопасность дорожного движения в Турочакском районе на 2019-2024 годы»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24457">
        <w:rPr>
          <w:rFonts w:ascii="Times New Roman" w:hAnsi="Times New Roman" w:cs="Times New Roman"/>
          <w:sz w:val="28"/>
          <w:szCs w:val="28"/>
          <w:lang w:eastAsia="en-US"/>
        </w:rPr>
        <w:t>направлена на достижение цели:</w:t>
      </w:r>
      <w:r w:rsidR="00C662D4">
        <w:rPr>
          <w:rFonts w:ascii="Times New Roman" w:hAnsi="Times New Roman" w:cs="Times New Roman"/>
          <w:sz w:val="28"/>
          <w:szCs w:val="28"/>
          <w:lang w:eastAsia="en-US"/>
        </w:rPr>
        <w:t xml:space="preserve"> п</w:t>
      </w:r>
      <w:r w:rsidR="00C662D4" w:rsidRPr="00925C67">
        <w:rPr>
          <w:rFonts w:ascii="Times New Roman" w:hAnsi="Times New Roman" w:cs="Times New Roman"/>
          <w:sz w:val="28"/>
          <w:szCs w:val="28"/>
        </w:rPr>
        <w:t>рофилактика правонарушений и безопасность дорожного движения</w:t>
      </w:r>
      <w:r w:rsidRPr="0042445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43500" w:rsidRDefault="00A43500" w:rsidP="00A43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57">
        <w:rPr>
          <w:sz w:val="28"/>
          <w:szCs w:val="28"/>
        </w:rPr>
        <w:t>Цель муниципальной программы достигается путем решения следующих задач:</w:t>
      </w:r>
    </w:p>
    <w:p w:rsidR="00C662D4" w:rsidRDefault="00C662D4" w:rsidP="00497B54">
      <w:pPr>
        <w:pStyle w:val="ConsPlusCell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5B9">
        <w:rPr>
          <w:rFonts w:ascii="Times New Roman" w:hAnsi="Times New Roman" w:cs="Times New Roman"/>
          <w:sz w:val="28"/>
          <w:szCs w:val="28"/>
        </w:rPr>
        <w:t xml:space="preserve">Повышение правосознания граждан и доверия к сотрудникам </w:t>
      </w:r>
      <w:r w:rsidRPr="002545B9">
        <w:rPr>
          <w:rFonts w:ascii="Times New Roman" w:hAnsi="Times New Roman" w:cs="Times New Roman"/>
          <w:sz w:val="28"/>
          <w:szCs w:val="28"/>
        </w:rPr>
        <w:lastRenderedPageBreak/>
        <w:t>полиции, направленные на снижение криминогенной обстановки в Турочакском районе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62D4" w:rsidRDefault="00C662D4" w:rsidP="00497B54">
      <w:pPr>
        <w:pStyle w:val="ConsPlusCell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5B9">
        <w:rPr>
          <w:rFonts w:ascii="Times New Roman" w:hAnsi="Times New Roman" w:cs="Times New Roman"/>
          <w:sz w:val="28"/>
          <w:szCs w:val="28"/>
        </w:rPr>
        <w:t>Снижение преступлений, совершенных в состоянии алкогольного опьянения, в общественных местах и на улицах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62D4" w:rsidRPr="00C662D4" w:rsidRDefault="00C662D4" w:rsidP="00497B54">
      <w:pPr>
        <w:pStyle w:val="af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62D4">
        <w:rPr>
          <w:sz w:val="28"/>
          <w:szCs w:val="28"/>
        </w:rPr>
        <w:t>Защита от жестокого обращения и профилактика насилия детей, снижение правонарушений и преступлений, совершенных несовершеннолетними</w:t>
      </w:r>
      <w:r>
        <w:rPr>
          <w:sz w:val="28"/>
          <w:szCs w:val="28"/>
        </w:rPr>
        <w:t>.</w:t>
      </w:r>
    </w:p>
    <w:p w:rsidR="00A43500" w:rsidRPr="00424457" w:rsidRDefault="00A43500" w:rsidP="00A43500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497B54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Муниципальная программа «Развитие градостроительства, архитектуры, строительства и жилищно-коммунального хозяйства в Турочакском районе на 2019-2024 годы»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24457">
        <w:rPr>
          <w:rFonts w:ascii="Times New Roman" w:hAnsi="Times New Roman" w:cs="Times New Roman"/>
          <w:sz w:val="28"/>
          <w:szCs w:val="28"/>
          <w:lang w:eastAsia="en-US"/>
        </w:rPr>
        <w:t>направлена на достижение цели:</w:t>
      </w:r>
      <w:r w:rsidR="00902A4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02A4F" w:rsidRPr="00902A4F">
        <w:rPr>
          <w:rFonts w:ascii="Times New Roman" w:hAnsi="Times New Roman" w:cs="Times New Roman"/>
          <w:sz w:val="28"/>
          <w:szCs w:val="28"/>
          <w:lang w:eastAsia="en-US"/>
        </w:rPr>
        <w:t>Обеспечение комфортных и безопасных условий проживания граждан, устойчивого функционирования и развития коммунальной инфраструктуры района, дорожного хозяйства, градостроительной деятельности, строительства и архитектуры в Турочакском районе</w:t>
      </w:r>
      <w:r w:rsidRPr="0042445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43500" w:rsidRDefault="00A43500" w:rsidP="00000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57">
        <w:rPr>
          <w:sz w:val="28"/>
          <w:szCs w:val="28"/>
        </w:rPr>
        <w:t>Цель муниципальной программы достигается путем решения следующих задач:</w:t>
      </w:r>
    </w:p>
    <w:p w:rsidR="00902A4F" w:rsidRPr="00902A4F" w:rsidRDefault="00902A4F" w:rsidP="00000187">
      <w:pPr>
        <w:pStyle w:val="af"/>
        <w:numPr>
          <w:ilvl w:val="0"/>
          <w:numId w:val="10"/>
        </w:numPr>
        <w:autoSpaceDE w:val="0"/>
        <w:autoSpaceDN w:val="0"/>
        <w:adjustRightInd w:val="0"/>
        <w:spacing w:before="0" w:beforeAutospacing="0"/>
        <w:ind w:left="0" w:firstLine="709"/>
        <w:jc w:val="both"/>
        <w:rPr>
          <w:sz w:val="28"/>
          <w:szCs w:val="28"/>
          <w:lang w:eastAsia="en-US"/>
        </w:rPr>
      </w:pPr>
      <w:r w:rsidRPr="00902A4F">
        <w:rPr>
          <w:sz w:val="28"/>
          <w:szCs w:val="28"/>
          <w:lang w:eastAsia="en-US"/>
        </w:rPr>
        <w:t>Приобретение программных комплексов;</w:t>
      </w:r>
    </w:p>
    <w:p w:rsidR="00902A4F" w:rsidRDefault="00902A4F" w:rsidP="00000187">
      <w:pPr>
        <w:pStyle w:val="af"/>
        <w:numPr>
          <w:ilvl w:val="0"/>
          <w:numId w:val="10"/>
        </w:numPr>
        <w:tabs>
          <w:tab w:val="left" w:pos="1023"/>
        </w:tabs>
        <w:autoSpaceDE w:val="0"/>
        <w:autoSpaceDN w:val="0"/>
        <w:adjustRightInd w:val="0"/>
        <w:spacing w:before="0" w:beforeAutospacing="0"/>
        <w:ind w:left="0" w:firstLine="709"/>
        <w:jc w:val="both"/>
        <w:rPr>
          <w:sz w:val="28"/>
          <w:szCs w:val="28"/>
          <w:lang w:eastAsia="en-US"/>
        </w:rPr>
      </w:pPr>
      <w:r w:rsidRPr="00902A4F">
        <w:rPr>
          <w:sz w:val="28"/>
          <w:szCs w:val="28"/>
          <w:lang w:eastAsia="en-US"/>
        </w:rPr>
        <w:t xml:space="preserve"> Строительство (реконструкция, капитальный ремонт, текущий ремонт) объектов социально</w:t>
      </w:r>
      <w:r>
        <w:rPr>
          <w:sz w:val="28"/>
          <w:szCs w:val="28"/>
          <w:lang w:eastAsia="en-US"/>
        </w:rPr>
        <w:t>й и коммунальной инфраструктуры;</w:t>
      </w:r>
    </w:p>
    <w:p w:rsidR="00902A4F" w:rsidRDefault="00902A4F" w:rsidP="00497B54">
      <w:pPr>
        <w:pStyle w:val="af"/>
        <w:numPr>
          <w:ilvl w:val="0"/>
          <w:numId w:val="10"/>
        </w:numPr>
        <w:tabs>
          <w:tab w:val="left" w:pos="102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902A4F">
        <w:rPr>
          <w:sz w:val="28"/>
          <w:szCs w:val="28"/>
          <w:lang w:eastAsia="en-US"/>
        </w:rPr>
        <w:t>Развитие градостроительства, территориальное планирование</w:t>
      </w:r>
      <w:r>
        <w:rPr>
          <w:sz w:val="28"/>
          <w:szCs w:val="28"/>
          <w:lang w:eastAsia="en-US"/>
        </w:rPr>
        <w:t>;</w:t>
      </w:r>
    </w:p>
    <w:p w:rsidR="00902A4F" w:rsidRDefault="00902A4F" w:rsidP="00497B54">
      <w:pPr>
        <w:pStyle w:val="af"/>
        <w:numPr>
          <w:ilvl w:val="0"/>
          <w:numId w:val="10"/>
        </w:numPr>
        <w:tabs>
          <w:tab w:val="left" w:pos="102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902A4F">
        <w:rPr>
          <w:sz w:val="28"/>
          <w:szCs w:val="28"/>
          <w:lang w:eastAsia="en-US"/>
        </w:rPr>
        <w:t>Реализация приоритетного проекта «Сохранение Телецкого озера»</w:t>
      </w:r>
      <w:r>
        <w:rPr>
          <w:sz w:val="28"/>
          <w:szCs w:val="28"/>
          <w:lang w:eastAsia="en-US"/>
        </w:rPr>
        <w:t>;</w:t>
      </w:r>
    </w:p>
    <w:p w:rsidR="00902A4F" w:rsidRPr="00902A4F" w:rsidRDefault="00902A4F" w:rsidP="00497B54">
      <w:pPr>
        <w:pStyle w:val="af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902A4F">
        <w:rPr>
          <w:sz w:val="28"/>
          <w:szCs w:val="28"/>
          <w:lang w:eastAsia="en-US"/>
        </w:rPr>
        <w:t>Обеспечение устойчивого функционирования и развития жилищно-коммунального хозяйства, благоустройство территорий населенных пунктов</w:t>
      </w:r>
    </w:p>
    <w:p w:rsidR="00A43500" w:rsidRPr="00424457" w:rsidRDefault="00A43500" w:rsidP="00A43500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497B54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Муниципальная программа «Управление муниципальными финансами в Турочакском районе на 2019-2024 годы»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24457">
        <w:rPr>
          <w:rFonts w:ascii="Times New Roman" w:hAnsi="Times New Roman" w:cs="Times New Roman"/>
          <w:sz w:val="28"/>
          <w:szCs w:val="28"/>
          <w:lang w:eastAsia="en-US"/>
        </w:rPr>
        <w:t>направлена на достижение цели:</w:t>
      </w:r>
      <w:r w:rsidR="00C14EC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14ECA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C14ECA" w:rsidRPr="00C14ECA">
        <w:rPr>
          <w:rFonts w:ascii="Times New Roman" w:hAnsi="Times New Roman" w:cs="Times New Roman"/>
          <w:sz w:val="28"/>
          <w:szCs w:val="28"/>
          <w:lang w:eastAsia="ar-SA"/>
        </w:rPr>
        <w:t>нижение зависимости консолидированного бюджета Турочакского района от финансовой помощи субъекта и формирование собственной доходной базы консолидированного бюджета Турочакского района</w:t>
      </w:r>
      <w:r w:rsidRPr="0042445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43500" w:rsidRDefault="00A43500" w:rsidP="00C14E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57">
        <w:rPr>
          <w:sz w:val="28"/>
          <w:szCs w:val="28"/>
        </w:rPr>
        <w:t>Цель муниципальной программы достигается путем решения следующих задач:</w:t>
      </w:r>
    </w:p>
    <w:p w:rsidR="00C14ECA" w:rsidRPr="00C14ECA" w:rsidRDefault="009A61C1" w:rsidP="00497B54">
      <w:pPr>
        <w:pStyle w:val="af"/>
        <w:numPr>
          <w:ilvl w:val="0"/>
          <w:numId w:val="11"/>
        </w:numPr>
        <w:autoSpaceDE w:val="0"/>
        <w:autoSpaceDN w:val="0"/>
        <w:adjustRightInd w:val="0"/>
        <w:spacing w:before="0" w:before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14ECA" w:rsidRPr="00C14ECA">
        <w:rPr>
          <w:sz w:val="28"/>
          <w:szCs w:val="28"/>
        </w:rPr>
        <w:t>овышение эффективности бюджетных расходов бюджета Турочакского района,</w:t>
      </w:r>
      <w:r w:rsidR="00C14ECA" w:rsidRPr="00683BC9">
        <w:t xml:space="preserve"> </w:t>
      </w:r>
      <w:r w:rsidR="00C14ECA" w:rsidRPr="00C14ECA">
        <w:rPr>
          <w:sz w:val="28"/>
          <w:szCs w:val="28"/>
        </w:rPr>
        <w:t>повышения качества управления муниципальными финансами;</w:t>
      </w:r>
    </w:p>
    <w:p w:rsidR="00C14ECA" w:rsidRPr="00C14ECA" w:rsidRDefault="009A61C1" w:rsidP="00497B54">
      <w:pPr>
        <w:pStyle w:val="af"/>
        <w:numPr>
          <w:ilvl w:val="0"/>
          <w:numId w:val="11"/>
        </w:numPr>
        <w:autoSpaceDE w:val="0"/>
        <w:autoSpaceDN w:val="0"/>
        <w:adjustRightInd w:val="0"/>
        <w:spacing w:before="0" w:before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14ECA" w:rsidRPr="00C14ECA">
        <w:rPr>
          <w:sz w:val="28"/>
          <w:szCs w:val="28"/>
        </w:rPr>
        <w:t>овершенствование нормативно-правового регулирования и методологического обеспечения бюджетного процесса в районе, планирования и исполнения консолидированного бюджета Турочакского района, обеспечение открытости и прозрачности бюджетного процесса</w:t>
      </w:r>
      <w:r w:rsidR="00C14ECA" w:rsidRPr="00C14ECA">
        <w:rPr>
          <w:rFonts w:eastAsia="Times New Roman"/>
          <w:sz w:val="28"/>
          <w:szCs w:val="28"/>
          <w:lang w:eastAsia="ar-SA"/>
        </w:rPr>
        <w:t>.</w:t>
      </w:r>
    </w:p>
    <w:p w:rsidR="00A43500" w:rsidRPr="00424457" w:rsidRDefault="00A43500" w:rsidP="00A43500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497B54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Муниципальная программа «Муниципальное управление в </w:t>
      </w:r>
      <w:r w:rsidRPr="00497B54">
        <w:rPr>
          <w:rFonts w:ascii="Times New Roman" w:hAnsi="Times New Roman" w:cs="Times New Roman"/>
          <w:b/>
          <w:i/>
          <w:sz w:val="28"/>
          <w:szCs w:val="28"/>
          <w:lang w:eastAsia="en-US"/>
        </w:rPr>
        <w:lastRenderedPageBreak/>
        <w:t>Турочакском района на 2019-2024 годы»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24457">
        <w:rPr>
          <w:rFonts w:ascii="Times New Roman" w:hAnsi="Times New Roman" w:cs="Times New Roman"/>
          <w:sz w:val="28"/>
          <w:szCs w:val="28"/>
          <w:lang w:eastAsia="en-US"/>
        </w:rPr>
        <w:t>направлена на достижение цели:</w:t>
      </w:r>
      <w:r w:rsidR="00C662D4">
        <w:rPr>
          <w:rFonts w:ascii="Times New Roman" w:hAnsi="Times New Roman" w:cs="Times New Roman"/>
          <w:sz w:val="28"/>
          <w:szCs w:val="28"/>
          <w:lang w:eastAsia="en-US"/>
        </w:rPr>
        <w:t xml:space="preserve"> э</w:t>
      </w:r>
      <w:r w:rsidR="00C662D4">
        <w:rPr>
          <w:rFonts w:ascii="Times New Roman" w:hAnsi="Times New Roman" w:cs="Times New Roman"/>
          <w:sz w:val="28"/>
          <w:szCs w:val="28"/>
        </w:rPr>
        <w:t>ффективное управление муниципальным образованием</w:t>
      </w:r>
      <w:r w:rsidRPr="0042445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43500" w:rsidRDefault="00A43500" w:rsidP="00A43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57">
        <w:rPr>
          <w:sz w:val="28"/>
          <w:szCs w:val="28"/>
        </w:rPr>
        <w:t>Цель муниципальной программы достигается путем решения следующих задач:</w:t>
      </w:r>
    </w:p>
    <w:p w:rsidR="00C662D4" w:rsidRDefault="00C662D4" w:rsidP="00C662D4">
      <w:pPr>
        <w:widowControl w:val="0"/>
        <w:autoSpaceDE w:val="0"/>
        <w:autoSpaceDN w:val="0"/>
        <w:adjustRightInd w:val="0"/>
        <w:spacing w:line="0" w:lineRule="atLeast"/>
        <w:ind w:firstLine="646"/>
        <w:jc w:val="both"/>
        <w:rPr>
          <w:color w:val="000000"/>
          <w:sz w:val="28"/>
          <w:szCs w:val="28"/>
        </w:rPr>
      </w:pPr>
      <w:r w:rsidRPr="00045CD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045CDE">
        <w:rPr>
          <w:color w:val="000000"/>
          <w:sz w:val="28"/>
          <w:szCs w:val="28"/>
        </w:rPr>
        <w:t>Обеспечение деятельности Администрации муниципального образования "Турочакский район"</w:t>
      </w:r>
      <w:r>
        <w:rPr>
          <w:color w:val="000000"/>
          <w:sz w:val="28"/>
          <w:szCs w:val="28"/>
        </w:rPr>
        <w:t>»</w:t>
      </w:r>
    </w:p>
    <w:p w:rsidR="00C662D4" w:rsidRDefault="00C662D4" w:rsidP="00C662D4">
      <w:pPr>
        <w:widowControl w:val="0"/>
        <w:autoSpaceDE w:val="0"/>
        <w:autoSpaceDN w:val="0"/>
        <w:adjustRightInd w:val="0"/>
        <w:spacing w:line="0" w:lineRule="atLeast"/>
        <w:ind w:firstLine="646"/>
        <w:jc w:val="both"/>
        <w:rPr>
          <w:sz w:val="28"/>
          <w:szCs w:val="28"/>
        </w:rPr>
      </w:pPr>
      <w:r w:rsidRPr="00045CD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45CDE">
        <w:rPr>
          <w:sz w:val="28"/>
          <w:szCs w:val="28"/>
        </w:rPr>
        <w:t>Обеспечение деятельности МКУ "Управление по делам ГОЧС и ЕДДС муниципального образования "Турочакский район"</w:t>
      </w:r>
      <w:r>
        <w:rPr>
          <w:sz w:val="28"/>
          <w:szCs w:val="28"/>
        </w:rPr>
        <w:t>;</w:t>
      </w:r>
    </w:p>
    <w:p w:rsidR="00C662D4" w:rsidRDefault="00C662D4" w:rsidP="00C66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45CDE">
        <w:rPr>
          <w:sz w:val="28"/>
          <w:szCs w:val="28"/>
        </w:rPr>
        <w:t>Обеспечение деятельности</w:t>
      </w:r>
      <w:r>
        <w:rPr>
          <w:sz w:val="28"/>
          <w:szCs w:val="28"/>
        </w:rPr>
        <w:t xml:space="preserve"> МКУ </w:t>
      </w:r>
      <w:r w:rsidRPr="00045CDE">
        <w:rPr>
          <w:sz w:val="28"/>
          <w:szCs w:val="28"/>
        </w:rPr>
        <w:t>муниципального образования "Турочакский район" "Дорожно-хозяйственное управление"</w:t>
      </w:r>
      <w:r>
        <w:rPr>
          <w:sz w:val="28"/>
          <w:szCs w:val="28"/>
        </w:rPr>
        <w:t>;</w:t>
      </w:r>
    </w:p>
    <w:p w:rsidR="00A43500" w:rsidRPr="00E4350F" w:rsidRDefault="00C662D4" w:rsidP="00C66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CDE">
        <w:rPr>
          <w:sz w:val="28"/>
          <w:szCs w:val="28"/>
        </w:rPr>
        <w:t xml:space="preserve">4. </w:t>
      </w:r>
      <w:r w:rsidRPr="00E4350F">
        <w:rPr>
          <w:sz w:val="28"/>
          <w:szCs w:val="28"/>
        </w:rPr>
        <w:t>Обеспечение деятельности МУДО «</w:t>
      </w:r>
      <w:proofErr w:type="spellStart"/>
      <w:r w:rsidRPr="00E4350F">
        <w:rPr>
          <w:sz w:val="28"/>
          <w:szCs w:val="28"/>
        </w:rPr>
        <w:t>Турочакская</w:t>
      </w:r>
      <w:proofErr w:type="spellEnd"/>
      <w:r w:rsidRPr="00E4350F">
        <w:rPr>
          <w:sz w:val="28"/>
          <w:szCs w:val="28"/>
        </w:rPr>
        <w:t xml:space="preserve"> детская школа искусств»</w:t>
      </w:r>
      <w:r w:rsidR="00E4350F" w:rsidRPr="00E4350F">
        <w:rPr>
          <w:sz w:val="28"/>
          <w:szCs w:val="28"/>
        </w:rPr>
        <w:t>;</w:t>
      </w:r>
    </w:p>
    <w:p w:rsidR="00E4350F" w:rsidRDefault="00E4350F" w:rsidP="00C66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921DD">
        <w:rPr>
          <w:sz w:val="28"/>
          <w:szCs w:val="28"/>
        </w:rPr>
        <w:t xml:space="preserve">Обеспечение деятельности </w:t>
      </w:r>
      <w:r w:rsidRPr="00415730">
        <w:rPr>
          <w:sz w:val="28"/>
          <w:szCs w:val="28"/>
          <w:lang w:eastAsia="ru-RU"/>
        </w:rPr>
        <w:t>МАУК МПЦБС Турочакского района</w:t>
      </w:r>
      <w:r>
        <w:rPr>
          <w:sz w:val="28"/>
          <w:szCs w:val="28"/>
          <w:lang w:eastAsia="ru-RU"/>
        </w:rPr>
        <w:t>.</w:t>
      </w:r>
    </w:p>
    <w:p w:rsidR="004F6B49" w:rsidRDefault="004F6B49" w:rsidP="00C66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B49" w:rsidRDefault="004F6B49" w:rsidP="00C66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2C25" w:rsidRPr="00B51133" w:rsidRDefault="003717B7" w:rsidP="00B51133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</w:t>
      </w:r>
    </w:p>
    <w:sectPr w:rsidR="00F12C25" w:rsidRPr="00B51133" w:rsidSect="00E31082">
      <w:headerReference w:type="default" r:id="rId8"/>
      <w:footerReference w:type="default" r:id="rId9"/>
      <w:footnotePr>
        <w:pos w:val="beneathText"/>
      </w:footnotePr>
      <w:pgSz w:w="11905" w:h="16837"/>
      <w:pgMar w:top="1134" w:right="850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891" w:rsidRDefault="00C60891" w:rsidP="004237C0">
      <w:r>
        <w:separator/>
      </w:r>
    </w:p>
  </w:endnote>
  <w:endnote w:type="continuationSeparator" w:id="0">
    <w:p w:rsidR="00C60891" w:rsidRDefault="00C60891" w:rsidP="0042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, 宋体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316815"/>
      <w:docPartObj>
        <w:docPartGallery w:val="Page Numbers (Bottom of Page)"/>
        <w:docPartUnique/>
      </w:docPartObj>
    </w:sdtPr>
    <w:sdtEndPr/>
    <w:sdtContent>
      <w:p w:rsidR="00DE5A15" w:rsidRDefault="005F01E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16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E5A15" w:rsidRDefault="00DE5A15">
    <w:pPr>
      <w:pStyle w:val="a8"/>
    </w:pPr>
  </w:p>
  <w:p w:rsidR="00B51835" w:rsidRDefault="00B5183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891" w:rsidRDefault="00C60891" w:rsidP="004237C0">
      <w:r>
        <w:separator/>
      </w:r>
    </w:p>
  </w:footnote>
  <w:footnote w:type="continuationSeparator" w:id="0">
    <w:p w:rsidR="00C60891" w:rsidRDefault="00C60891" w:rsidP="00423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6C2" w:rsidRDefault="00D556C2">
    <w:pPr>
      <w:pStyle w:val="af1"/>
      <w:jc w:val="right"/>
    </w:pPr>
  </w:p>
  <w:p w:rsidR="00D556C2" w:rsidRDefault="00D556C2">
    <w:pPr>
      <w:pStyle w:val="af1"/>
    </w:pPr>
  </w:p>
  <w:p w:rsidR="00B51835" w:rsidRDefault="00B5183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859"/>
    <w:multiLevelType w:val="hybridMultilevel"/>
    <w:tmpl w:val="E604CD12"/>
    <w:lvl w:ilvl="0" w:tplc="381A92B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FC477B"/>
    <w:multiLevelType w:val="hybridMultilevel"/>
    <w:tmpl w:val="C03A28F0"/>
    <w:lvl w:ilvl="0" w:tplc="A094F244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" w15:restartNumberingAfterBreak="0">
    <w:nsid w:val="0C751031"/>
    <w:multiLevelType w:val="hybridMultilevel"/>
    <w:tmpl w:val="494A192A"/>
    <w:lvl w:ilvl="0" w:tplc="153C0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EA53E1"/>
    <w:multiLevelType w:val="hybridMultilevel"/>
    <w:tmpl w:val="0F6A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376FE"/>
    <w:multiLevelType w:val="hybridMultilevel"/>
    <w:tmpl w:val="69901670"/>
    <w:lvl w:ilvl="0" w:tplc="AE4887D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5" w15:restartNumberingAfterBreak="0">
    <w:nsid w:val="2FB2067F"/>
    <w:multiLevelType w:val="hybridMultilevel"/>
    <w:tmpl w:val="DA14B30C"/>
    <w:lvl w:ilvl="0" w:tplc="2C647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D52C95"/>
    <w:multiLevelType w:val="hybridMultilevel"/>
    <w:tmpl w:val="1E02A16C"/>
    <w:lvl w:ilvl="0" w:tplc="5ED0C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463E9F"/>
    <w:multiLevelType w:val="hybridMultilevel"/>
    <w:tmpl w:val="F8C64C08"/>
    <w:lvl w:ilvl="0" w:tplc="9134E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D97907"/>
    <w:multiLevelType w:val="hybridMultilevel"/>
    <w:tmpl w:val="BAC25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3507C"/>
    <w:multiLevelType w:val="hybridMultilevel"/>
    <w:tmpl w:val="2788F5CC"/>
    <w:lvl w:ilvl="0" w:tplc="1E089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B9B4753"/>
    <w:multiLevelType w:val="hybridMultilevel"/>
    <w:tmpl w:val="74B0E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03"/>
    <w:rsid w:val="00000187"/>
    <w:rsid w:val="00002B7F"/>
    <w:rsid w:val="00004B4E"/>
    <w:rsid w:val="00005AAD"/>
    <w:rsid w:val="00006097"/>
    <w:rsid w:val="00006BC3"/>
    <w:rsid w:val="00010FE6"/>
    <w:rsid w:val="0001483F"/>
    <w:rsid w:val="00014CAA"/>
    <w:rsid w:val="0003098D"/>
    <w:rsid w:val="00032D43"/>
    <w:rsid w:val="00043E22"/>
    <w:rsid w:val="000532EF"/>
    <w:rsid w:val="00063363"/>
    <w:rsid w:val="00064F4B"/>
    <w:rsid w:val="00077543"/>
    <w:rsid w:val="00077B49"/>
    <w:rsid w:val="00082B1B"/>
    <w:rsid w:val="00084A54"/>
    <w:rsid w:val="00084CF2"/>
    <w:rsid w:val="00086870"/>
    <w:rsid w:val="000917DC"/>
    <w:rsid w:val="00091EE8"/>
    <w:rsid w:val="00095C6A"/>
    <w:rsid w:val="00097920"/>
    <w:rsid w:val="000A0EB1"/>
    <w:rsid w:val="000A22A9"/>
    <w:rsid w:val="000A4E42"/>
    <w:rsid w:val="000A6618"/>
    <w:rsid w:val="000B4266"/>
    <w:rsid w:val="000C0BF7"/>
    <w:rsid w:val="000C0EC5"/>
    <w:rsid w:val="000C100C"/>
    <w:rsid w:val="000C43AD"/>
    <w:rsid w:val="000C7376"/>
    <w:rsid w:val="000C78AF"/>
    <w:rsid w:val="000E649A"/>
    <w:rsid w:val="000F6CC1"/>
    <w:rsid w:val="00105E3F"/>
    <w:rsid w:val="001079DD"/>
    <w:rsid w:val="0011164B"/>
    <w:rsid w:val="00112F95"/>
    <w:rsid w:val="00114A1E"/>
    <w:rsid w:val="00114E05"/>
    <w:rsid w:val="0012146B"/>
    <w:rsid w:val="00122134"/>
    <w:rsid w:val="001268AF"/>
    <w:rsid w:val="00137156"/>
    <w:rsid w:val="00145F87"/>
    <w:rsid w:val="00151C25"/>
    <w:rsid w:val="001524E9"/>
    <w:rsid w:val="001571E4"/>
    <w:rsid w:val="001644EE"/>
    <w:rsid w:val="0019172D"/>
    <w:rsid w:val="00191EE2"/>
    <w:rsid w:val="00192229"/>
    <w:rsid w:val="00193C51"/>
    <w:rsid w:val="001A1596"/>
    <w:rsid w:val="001A1BAF"/>
    <w:rsid w:val="001B72CB"/>
    <w:rsid w:val="001C1567"/>
    <w:rsid w:val="001D1CF7"/>
    <w:rsid w:val="001E1339"/>
    <w:rsid w:val="001E16CE"/>
    <w:rsid w:val="001E591E"/>
    <w:rsid w:val="001F1E22"/>
    <w:rsid w:val="002054F0"/>
    <w:rsid w:val="0020594C"/>
    <w:rsid w:val="0020699B"/>
    <w:rsid w:val="002161A3"/>
    <w:rsid w:val="00224DD1"/>
    <w:rsid w:val="002277EA"/>
    <w:rsid w:val="00227DC2"/>
    <w:rsid w:val="0023076B"/>
    <w:rsid w:val="002310E8"/>
    <w:rsid w:val="00232D38"/>
    <w:rsid w:val="002367D5"/>
    <w:rsid w:val="002415ED"/>
    <w:rsid w:val="002516A9"/>
    <w:rsid w:val="00256358"/>
    <w:rsid w:val="00260C3B"/>
    <w:rsid w:val="0026145E"/>
    <w:rsid w:val="00264184"/>
    <w:rsid w:val="00264A32"/>
    <w:rsid w:val="00265154"/>
    <w:rsid w:val="002667D3"/>
    <w:rsid w:val="0027306D"/>
    <w:rsid w:val="00274304"/>
    <w:rsid w:val="00280A59"/>
    <w:rsid w:val="0028195A"/>
    <w:rsid w:val="0028718A"/>
    <w:rsid w:val="00297AC6"/>
    <w:rsid w:val="002A6EDB"/>
    <w:rsid w:val="002B1FCA"/>
    <w:rsid w:val="002B49EE"/>
    <w:rsid w:val="002B7397"/>
    <w:rsid w:val="002C1D1A"/>
    <w:rsid w:val="002D4F53"/>
    <w:rsid w:val="002D7A76"/>
    <w:rsid w:val="002E40C7"/>
    <w:rsid w:val="002E4251"/>
    <w:rsid w:val="002F1F51"/>
    <w:rsid w:val="002F20C9"/>
    <w:rsid w:val="002F2720"/>
    <w:rsid w:val="002F2F53"/>
    <w:rsid w:val="002F7F4B"/>
    <w:rsid w:val="00306B81"/>
    <w:rsid w:val="003109DE"/>
    <w:rsid w:val="00315F73"/>
    <w:rsid w:val="00316B19"/>
    <w:rsid w:val="00322A68"/>
    <w:rsid w:val="00323056"/>
    <w:rsid w:val="00331974"/>
    <w:rsid w:val="00331DF4"/>
    <w:rsid w:val="00331FB7"/>
    <w:rsid w:val="003335C8"/>
    <w:rsid w:val="003339AC"/>
    <w:rsid w:val="003343E8"/>
    <w:rsid w:val="00335884"/>
    <w:rsid w:val="0034030B"/>
    <w:rsid w:val="00340C8D"/>
    <w:rsid w:val="003535B0"/>
    <w:rsid w:val="00354A9D"/>
    <w:rsid w:val="00354E01"/>
    <w:rsid w:val="00370B02"/>
    <w:rsid w:val="003717B7"/>
    <w:rsid w:val="003728FF"/>
    <w:rsid w:val="00375013"/>
    <w:rsid w:val="003768D5"/>
    <w:rsid w:val="0039169E"/>
    <w:rsid w:val="003A6D06"/>
    <w:rsid w:val="003B2F14"/>
    <w:rsid w:val="003B441F"/>
    <w:rsid w:val="003B5760"/>
    <w:rsid w:val="003C6A88"/>
    <w:rsid w:val="003D14F9"/>
    <w:rsid w:val="003D6E09"/>
    <w:rsid w:val="003E1085"/>
    <w:rsid w:val="003E331F"/>
    <w:rsid w:val="003E7A4A"/>
    <w:rsid w:val="003F1E24"/>
    <w:rsid w:val="003F7B55"/>
    <w:rsid w:val="004060ED"/>
    <w:rsid w:val="0041667E"/>
    <w:rsid w:val="004203C7"/>
    <w:rsid w:val="00420FBE"/>
    <w:rsid w:val="004237C0"/>
    <w:rsid w:val="00423A19"/>
    <w:rsid w:val="00425DFA"/>
    <w:rsid w:val="00426310"/>
    <w:rsid w:val="00426847"/>
    <w:rsid w:val="00427D0E"/>
    <w:rsid w:val="00431382"/>
    <w:rsid w:val="00436ABD"/>
    <w:rsid w:val="00444C6A"/>
    <w:rsid w:val="00450117"/>
    <w:rsid w:val="0045243B"/>
    <w:rsid w:val="004557AB"/>
    <w:rsid w:val="0047245C"/>
    <w:rsid w:val="004805F9"/>
    <w:rsid w:val="004822C0"/>
    <w:rsid w:val="00482FA6"/>
    <w:rsid w:val="00486072"/>
    <w:rsid w:val="00486FB4"/>
    <w:rsid w:val="00497B54"/>
    <w:rsid w:val="00497E48"/>
    <w:rsid w:val="004A6367"/>
    <w:rsid w:val="004B2407"/>
    <w:rsid w:val="004C3507"/>
    <w:rsid w:val="004C5342"/>
    <w:rsid w:val="004D020E"/>
    <w:rsid w:val="004D2440"/>
    <w:rsid w:val="004F5195"/>
    <w:rsid w:val="004F6B49"/>
    <w:rsid w:val="00504A53"/>
    <w:rsid w:val="00515641"/>
    <w:rsid w:val="005303C7"/>
    <w:rsid w:val="005304F2"/>
    <w:rsid w:val="00535346"/>
    <w:rsid w:val="005358BB"/>
    <w:rsid w:val="005605A6"/>
    <w:rsid w:val="0057205A"/>
    <w:rsid w:val="00576F83"/>
    <w:rsid w:val="00581CE9"/>
    <w:rsid w:val="00582348"/>
    <w:rsid w:val="00584CBF"/>
    <w:rsid w:val="005860A3"/>
    <w:rsid w:val="0059105C"/>
    <w:rsid w:val="005944A3"/>
    <w:rsid w:val="00594A0F"/>
    <w:rsid w:val="00596537"/>
    <w:rsid w:val="005A4E21"/>
    <w:rsid w:val="005A7133"/>
    <w:rsid w:val="005B0FA1"/>
    <w:rsid w:val="005B5A8B"/>
    <w:rsid w:val="005C5B25"/>
    <w:rsid w:val="005F01E4"/>
    <w:rsid w:val="005F4E5E"/>
    <w:rsid w:val="005F5A09"/>
    <w:rsid w:val="005F6143"/>
    <w:rsid w:val="0060238D"/>
    <w:rsid w:val="00605C83"/>
    <w:rsid w:val="006065A1"/>
    <w:rsid w:val="00612190"/>
    <w:rsid w:val="006134B4"/>
    <w:rsid w:val="00614DF5"/>
    <w:rsid w:val="006156F4"/>
    <w:rsid w:val="00631621"/>
    <w:rsid w:val="00635207"/>
    <w:rsid w:val="006353D7"/>
    <w:rsid w:val="00642B33"/>
    <w:rsid w:val="006439B9"/>
    <w:rsid w:val="006447E7"/>
    <w:rsid w:val="00644E86"/>
    <w:rsid w:val="00653CB8"/>
    <w:rsid w:val="0065603C"/>
    <w:rsid w:val="006620EF"/>
    <w:rsid w:val="0066394F"/>
    <w:rsid w:val="0066463A"/>
    <w:rsid w:val="00682CC1"/>
    <w:rsid w:val="006860B2"/>
    <w:rsid w:val="006937B6"/>
    <w:rsid w:val="006962B4"/>
    <w:rsid w:val="006A2039"/>
    <w:rsid w:val="006A3019"/>
    <w:rsid w:val="006B2442"/>
    <w:rsid w:val="006B2D0C"/>
    <w:rsid w:val="006C7F43"/>
    <w:rsid w:val="006D0AE5"/>
    <w:rsid w:val="006E1169"/>
    <w:rsid w:val="006E16A3"/>
    <w:rsid w:val="006E6E33"/>
    <w:rsid w:val="006F277B"/>
    <w:rsid w:val="006F4FC8"/>
    <w:rsid w:val="006F52E5"/>
    <w:rsid w:val="00703736"/>
    <w:rsid w:val="0071116B"/>
    <w:rsid w:val="0071197F"/>
    <w:rsid w:val="00711FDF"/>
    <w:rsid w:val="00714CDE"/>
    <w:rsid w:val="007212A0"/>
    <w:rsid w:val="007341EB"/>
    <w:rsid w:val="00736ED6"/>
    <w:rsid w:val="00742BAF"/>
    <w:rsid w:val="00760643"/>
    <w:rsid w:val="007617F1"/>
    <w:rsid w:val="007736C4"/>
    <w:rsid w:val="00776F6A"/>
    <w:rsid w:val="00782A90"/>
    <w:rsid w:val="00791F4C"/>
    <w:rsid w:val="0079499F"/>
    <w:rsid w:val="007A4974"/>
    <w:rsid w:val="007B1C88"/>
    <w:rsid w:val="007B2DBA"/>
    <w:rsid w:val="007C0248"/>
    <w:rsid w:val="007D3DDE"/>
    <w:rsid w:val="007D5887"/>
    <w:rsid w:val="007D5F08"/>
    <w:rsid w:val="007E292A"/>
    <w:rsid w:val="007E37A2"/>
    <w:rsid w:val="007E3910"/>
    <w:rsid w:val="007F2BE5"/>
    <w:rsid w:val="007F48AB"/>
    <w:rsid w:val="0080003A"/>
    <w:rsid w:val="00802BE2"/>
    <w:rsid w:val="00810DE1"/>
    <w:rsid w:val="0081797D"/>
    <w:rsid w:val="008215DB"/>
    <w:rsid w:val="008317EE"/>
    <w:rsid w:val="008349EB"/>
    <w:rsid w:val="00834BE4"/>
    <w:rsid w:val="00837660"/>
    <w:rsid w:val="00843081"/>
    <w:rsid w:val="008430C7"/>
    <w:rsid w:val="00845AF7"/>
    <w:rsid w:val="00845EB8"/>
    <w:rsid w:val="00853F1B"/>
    <w:rsid w:val="008551DF"/>
    <w:rsid w:val="00856777"/>
    <w:rsid w:val="008571A6"/>
    <w:rsid w:val="00861B88"/>
    <w:rsid w:val="00863327"/>
    <w:rsid w:val="00864B6E"/>
    <w:rsid w:val="00867ACE"/>
    <w:rsid w:val="00881304"/>
    <w:rsid w:val="008850FD"/>
    <w:rsid w:val="008876FF"/>
    <w:rsid w:val="00891421"/>
    <w:rsid w:val="00892E32"/>
    <w:rsid w:val="008A7D12"/>
    <w:rsid w:val="008C7DB1"/>
    <w:rsid w:val="008D5463"/>
    <w:rsid w:val="00902A4F"/>
    <w:rsid w:val="00903396"/>
    <w:rsid w:val="009042B8"/>
    <w:rsid w:val="009062E7"/>
    <w:rsid w:val="00914CAB"/>
    <w:rsid w:val="00923194"/>
    <w:rsid w:val="0092786D"/>
    <w:rsid w:val="0093039F"/>
    <w:rsid w:val="00930FDB"/>
    <w:rsid w:val="00932023"/>
    <w:rsid w:val="00932671"/>
    <w:rsid w:val="009422AB"/>
    <w:rsid w:val="00943407"/>
    <w:rsid w:val="00946DAD"/>
    <w:rsid w:val="0095095E"/>
    <w:rsid w:val="009557AD"/>
    <w:rsid w:val="00956C7B"/>
    <w:rsid w:val="00957016"/>
    <w:rsid w:val="00957168"/>
    <w:rsid w:val="00965B6F"/>
    <w:rsid w:val="00967A25"/>
    <w:rsid w:val="00971FCD"/>
    <w:rsid w:val="00974479"/>
    <w:rsid w:val="00974C2B"/>
    <w:rsid w:val="009764EB"/>
    <w:rsid w:val="009820A4"/>
    <w:rsid w:val="00983DAD"/>
    <w:rsid w:val="00986FAD"/>
    <w:rsid w:val="00995937"/>
    <w:rsid w:val="0099792D"/>
    <w:rsid w:val="009A1C78"/>
    <w:rsid w:val="009A50E1"/>
    <w:rsid w:val="009A61C1"/>
    <w:rsid w:val="009B2F1D"/>
    <w:rsid w:val="009B600D"/>
    <w:rsid w:val="009C6077"/>
    <w:rsid w:val="009C6618"/>
    <w:rsid w:val="009D7E5E"/>
    <w:rsid w:val="009F37EA"/>
    <w:rsid w:val="009F7C93"/>
    <w:rsid w:val="00A03AF6"/>
    <w:rsid w:val="00A05F08"/>
    <w:rsid w:val="00A10282"/>
    <w:rsid w:val="00A14020"/>
    <w:rsid w:val="00A16B66"/>
    <w:rsid w:val="00A20925"/>
    <w:rsid w:val="00A2510F"/>
    <w:rsid w:val="00A25BFB"/>
    <w:rsid w:val="00A25F14"/>
    <w:rsid w:val="00A31966"/>
    <w:rsid w:val="00A34965"/>
    <w:rsid w:val="00A372C4"/>
    <w:rsid w:val="00A37BD4"/>
    <w:rsid w:val="00A37E73"/>
    <w:rsid w:val="00A43500"/>
    <w:rsid w:val="00A524D9"/>
    <w:rsid w:val="00A54AC0"/>
    <w:rsid w:val="00A561FE"/>
    <w:rsid w:val="00A63A88"/>
    <w:rsid w:val="00A6457F"/>
    <w:rsid w:val="00A73F8E"/>
    <w:rsid w:val="00A74961"/>
    <w:rsid w:val="00A81249"/>
    <w:rsid w:val="00A81ECB"/>
    <w:rsid w:val="00A933C5"/>
    <w:rsid w:val="00AA18D4"/>
    <w:rsid w:val="00AB1B20"/>
    <w:rsid w:val="00AB1C03"/>
    <w:rsid w:val="00AB41F4"/>
    <w:rsid w:val="00AB49B0"/>
    <w:rsid w:val="00AC1357"/>
    <w:rsid w:val="00AC1DD6"/>
    <w:rsid w:val="00AC37B3"/>
    <w:rsid w:val="00AC3FBE"/>
    <w:rsid w:val="00AC531B"/>
    <w:rsid w:val="00AC5D13"/>
    <w:rsid w:val="00AD22F9"/>
    <w:rsid w:val="00AD39B3"/>
    <w:rsid w:val="00AD501F"/>
    <w:rsid w:val="00AE02D7"/>
    <w:rsid w:val="00AE4249"/>
    <w:rsid w:val="00AE65A9"/>
    <w:rsid w:val="00AF0383"/>
    <w:rsid w:val="00AF0B5E"/>
    <w:rsid w:val="00AF1B58"/>
    <w:rsid w:val="00AF2B64"/>
    <w:rsid w:val="00AF6892"/>
    <w:rsid w:val="00B00362"/>
    <w:rsid w:val="00B00ACA"/>
    <w:rsid w:val="00B0113C"/>
    <w:rsid w:val="00B06FFA"/>
    <w:rsid w:val="00B10734"/>
    <w:rsid w:val="00B10789"/>
    <w:rsid w:val="00B11B4B"/>
    <w:rsid w:val="00B1430D"/>
    <w:rsid w:val="00B2050E"/>
    <w:rsid w:val="00B310BB"/>
    <w:rsid w:val="00B402CF"/>
    <w:rsid w:val="00B421AE"/>
    <w:rsid w:val="00B437FA"/>
    <w:rsid w:val="00B51133"/>
    <w:rsid w:val="00B51835"/>
    <w:rsid w:val="00B52FE8"/>
    <w:rsid w:val="00B576E5"/>
    <w:rsid w:val="00B6024C"/>
    <w:rsid w:val="00B61947"/>
    <w:rsid w:val="00B61E6B"/>
    <w:rsid w:val="00B62D24"/>
    <w:rsid w:val="00B71FB8"/>
    <w:rsid w:val="00B731E2"/>
    <w:rsid w:val="00B74589"/>
    <w:rsid w:val="00B751C8"/>
    <w:rsid w:val="00B8081F"/>
    <w:rsid w:val="00B80D18"/>
    <w:rsid w:val="00B83A2D"/>
    <w:rsid w:val="00B86787"/>
    <w:rsid w:val="00B87EFF"/>
    <w:rsid w:val="00B90449"/>
    <w:rsid w:val="00B91AA3"/>
    <w:rsid w:val="00BA3624"/>
    <w:rsid w:val="00BB1CF6"/>
    <w:rsid w:val="00BB2C8D"/>
    <w:rsid w:val="00BE622E"/>
    <w:rsid w:val="00BE62CF"/>
    <w:rsid w:val="00BE67AE"/>
    <w:rsid w:val="00BE7E28"/>
    <w:rsid w:val="00BF5A0B"/>
    <w:rsid w:val="00C01929"/>
    <w:rsid w:val="00C110EE"/>
    <w:rsid w:val="00C14ECA"/>
    <w:rsid w:val="00C15D0D"/>
    <w:rsid w:val="00C17B54"/>
    <w:rsid w:val="00C22368"/>
    <w:rsid w:val="00C26977"/>
    <w:rsid w:val="00C3533A"/>
    <w:rsid w:val="00C35F5C"/>
    <w:rsid w:val="00C41C98"/>
    <w:rsid w:val="00C47A1D"/>
    <w:rsid w:val="00C50C37"/>
    <w:rsid w:val="00C54398"/>
    <w:rsid w:val="00C605E7"/>
    <w:rsid w:val="00C607AB"/>
    <w:rsid w:val="00C60891"/>
    <w:rsid w:val="00C6487E"/>
    <w:rsid w:val="00C662D4"/>
    <w:rsid w:val="00C76B33"/>
    <w:rsid w:val="00C81635"/>
    <w:rsid w:val="00C85ACC"/>
    <w:rsid w:val="00C86D31"/>
    <w:rsid w:val="00C90364"/>
    <w:rsid w:val="00C904A5"/>
    <w:rsid w:val="00CA09B9"/>
    <w:rsid w:val="00CB29B8"/>
    <w:rsid w:val="00CB2B59"/>
    <w:rsid w:val="00CB6740"/>
    <w:rsid w:val="00CC4F05"/>
    <w:rsid w:val="00CD1645"/>
    <w:rsid w:val="00CD4799"/>
    <w:rsid w:val="00CD6DF5"/>
    <w:rsid w:val="00CE071B"/>
    <w:rsid w:val="00CF0B3F"/>
    <w:rsid w:val="00D1209F"/>
    <w:rsid w:val="00D1253E"/>
    <w:rsid w:val="00D13259"/>
    <w:rsid w:val="00D22C14"/>
    <w:rsid w:val="00D319FA"/>
    <w:rsid w:val="00D4188D"/>
    <w:rsid w:val="00D42949"/>
    <w:rsid w:val="00D42E03"/>
    <w:rsid w:val="00D4362C"/>
    <w:rsid w:val="00D44AAE"/>
    <w:rsid w:val="00D50617"/>
    <w:rsid w:val="00D556C2"/>
    <w:rsid w:val="00D563C7"/>
    <w:rsid w:val="00D618C3"/>
    <w:rsid w:val="00D624BE"/>
    <w:rsid w:val="00D62C62"/>
    <w:rsid w:val="00D66757"/>
    <w:rsid w:val="00D73F07"/>
    <w:rsid w:val="00D74CCA"/>
    <w:rsid w:val="00D7597D"/>
    <w:rsid w:val="00D77C5E"/>
    <w:rsid w:val="00D813BE"/>
    <w:rsid w:val="00D82E0E"/>
    <w:rsid w:val="00D84101"/>
    <w:rsid w:val="00D91F48"/>
    <w:rsid w:val="00D9252B"/>
    <w:rsid w:val="00DA095F"/>
    <w:rsid w:val="00DA1E4A"/>
    <w:rsid w:val="00DA3A90"/>
    <w:rsid w:val="00DA5D14"/>
    <w:rsid w:val="00DB1FB8"/>
    <w:rsid w:val="00DC38C1"/>
    <w:rsid w:val="00DD574F"/>
    <w:rsid w:val="00DE1889"/>
    <w:rsid w:val="00DE5A15"/>
    <w:rsid w:val="00DF3060"/>
    <w:rsid w:val="00DF4193"/>
    <w:rsid w:val="00DF6CF0"/>
    <w:rsid w:val="00DF70C6"/>
    <w:rsid w:val="00E001BB"/>
    <w:rsid w:val="00E00C0E"/>
    <w:rsid w:val="00E06EC4"/>
    <w:rsid w:val="00E129AB"/>
    <w:rsid w:val="00E12A4A"/>
    <w:rsid w:val="00E14ABA"/>
    <w:rsid w:val="00E2612D"/>
    <w:rsid w:val="00E27CFD"/>
    <w:rsid w:val="00E31082"/>
    <w:rsid w:val="00E362FC"/>
    <w:rsid w:val="00E4350F"/>
    <w:rsid w:val="00E46192"/>
    <w:rsid w:val="00E54FBD"/>
    <w:rsid w:val="00E55965"/>
    <w:rsid w:val="00E574A9"/>
    <w:rsid w:val="00E6363D"/>
    <w:rsid w:val="00E64E05"/>
    <w:rsid w:val="00E66903"/>
    <w:rsid w:val="00E73199"/>
    <w:rsid w:val="00E73A91"/>
    <w:rsid w:val="00E76D1D"/>
    <w:rsid w:val="00E77314"/>
    <w:rsid w:val="00E803BB"/>
    <w:rsid w:val="00E835DD"/>
    <w:rsid w:val="00E87F0F"/>
    <w:rsid w:val="00E90F77"/>
    <w:rsid w:val="00E94488"/>
    <w:rsid w:val="00E94C24"/>
    <w:rsid w:val="00E9539E"/>
    <w:rsid w:val="00E95AC9"/>
    <w:rsid w:val="00E97588"/>
    <w:rsid w:val="00EA13A9"/>
    <w:rsid w:val="00EA2EEC"/>
    <w:rsid w:val="00EA3198"/>
    <w:rsid w:val="00EA408A"/>
    <w:rsid w:val="00EA6BC2"/>
    <w:rsid w:val="00EB53ED"/>
    <w:rsid w:val="00EB593A"/>
    <w:rsid w:val="00EC4A56"/>
    <w:rsid w:val="00EC7C57"/>
    <w:rsid w:val="00ED0763"/>
    <w:rsid w:val="00ED7488"/>
    <w:rsid w:val="00EF3EED"/>
    <w:rsid w:val="00F070D7"/>
    <w:rsid w:val="00F07121"/>
    <w:rsid w:val="00F1107D"/>
    <w:rsid w:val="00F11C7F"/>
    <w:rsid w:val="00F12C25"/>
    <w:rsid w:val="00F136B6"/>
    <w:rsid w:val="00F14819"/>
    <w:rsid w:val="00F1485C"/>
    <w:rsid w:val="00F249C3"/>
    <w:rsid w:val="00F35E52"/>
    <w:rsid w:val="00F42961"/>
    <w:rsid w:val="00F446E7"/>
    <w:rsid w:val="00F4494E"/>
    <w:rsid w:val="00F4600D"/>
    <w:rsid w:val="00F53B75"/>
    <w:rsid w:val="00F57416"/>
    <w:rsid w:val="00F6354F"/>
    <w:rsid w:val="00F64993"/>
    <w:rsid w:val="00F668C9"/>
    <w:rsid w:val="00F80095"/>
    <w:rsid w:val="00F83CA3"/>
    <w:rsid w:val="00F87B51"/>
    <w:rsid w:val="00F9079E"/>
    <w:rsid w:val="00F96F6E"/>
    <w:rsid w:val="00F97630"/>
    <w:rsid w:val="00FA6357"/>
    <w:rsid w:val="00FB06FD"/>
    <w:rsid w:val="00FB4D24"/>
    <w:rsid w:val="00FB501F"/>
    <w:rsid w:val="00FB6EFD"/>
    <w:rsid w:val="00FC3907"/>
    <w:rsid w:val="00FC7F11"/>
    <w:rsid w:val="00FD0D4E"/>
    <w:rsid w:val="00FD2396"/>
    <w:rsid w:val="00FE3F97"/>
    <w:rsid w:val="00FE415B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3E12"/>
  <w15:docId w15:val="{1E0FA184-10B2-4076-A24F-3920AA10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FB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rsid w:val="0047245C"/>
    <w:pPr>
      <w:keepNext/>
      <w:tabs>
        <w:tab w:val="left" w:pos="708"/>
      </w:tabs>
      <w:autoSpaceDN w:val="0"/>
      <w:spacing w:before="240" w:after="60" w:line="276" w:lineRule="atLeast"/>
      <w:textAlignment w:val="baseline"/>
      <w:outlineLvl w:val="0"/>
    </w:pPr>
    <w:rPr>
      <w:rFonts w:ascii="Cambria" w:eastAsia="SimSun, 宋体" w:hAnsi="Cambria" w:cs="Cambria"/>
      <w:b/>
      <w:bCs/>
      <w:kern w:val="3"/>
      <w:sz w:val="32"/>
      <w:szCs w:val="32"/>
      <w:lang w:eastAsia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31FB7"/>
    <w:rPr>
      <w:rFonts w:ascii="Symbol" w:hAnsi="Symbol"/>
    </w:rPr>
  </w:style>
  <w:style w:type="character" w:customStyle="1" w:styleId="WW8Num1z1">
    <w:name w:val="WW8Num1z1"/>
    <w:rsid w:val="00331FB7"/>
    <w:rPr>
      <w:rFonts w:ascii="Courier New" w:hAnsi="Courier New" w:cs="Courier New"/>
    </w:rPr>
  </w:style>
  <w:style w:type="character" w:customStyle="1" w:styleId="WW8Num1z2">
    <w:name w:val="WW8Num1z2"/>
    <w:rsid w:val="00331FB7"/>
    <w:rPr>
      <w:rFonts w:ascii="Wingdings" w:hAnsi="Wingdings"/>
    </w:rPr>
  </w:style>
  <w:style w:type="character" w:customStyle="1" w:styleId="11">
    <w:name w:val="Основной шрифт абзаца1"/>
    <w:rsid w:val="00331FB7"/>
  </w:style>
  <w:style w:type="character" w:styleId="a3">
    <w:name w:val="page number"/>
    <w:basedOn w:val="11"/>
    <w:semiHidden/>
    <w:rsid w:val="00331FB7"/>
  </w:style>
  <w:style w:type="character" w:customStyle="1" w:styleId="a4">
    <w:name w:val="Основной текст Знак"/>
    <w:basedOn w:val="11"/>
    <w:rsid w:val="00331FB7"/>
    <w:rPr>
      <w:sz w:val="28"/>
      <w:lang w:val="ru-RU" w:eastAsia="ar-SA" w:bidi="ar-SA"/>
    </w:rPr>
  </w:style>
  <w:style w:type="character" w:customStyle="1" w:styleId="MTEquationSection">
    <w:name w:val="MTEquationSection"/>
    <w:basedOn w:val="11"/>
    <w:rsid w:val="00331FB7"/>
    <w:rPr>
      <w:vanish/>
      <w:color w:val="FF0000"/>
      <w:sz w:val="28"/>
      <w:szCs w:val="28"/>
    </w:rPr>
  </w:style>
  <w:style w:type="paragraph" w:customStyle="1" w:styleId="12">
    <w:name w:val="Заголовок1"/>
    <w:basedOn w:val="a"/>
    <w:next w:val="a5"/>
    <w:rsid w:val="00331F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331FB7"/>
    <w:pPr>
      <w:jc w:val="center"/>
    </w:pPr>
    <w:rPr>
      <w:sz w:val="28"/>
      <w:szCs w:val="20"/>
    </w:rPr>
  </w:style>
  <w:style w:type="paragraph" w:styleId="a6">
    <w:name w:val="List"/>
    <w:basedOn w:val="a5"/>
    <w:semiHidden/>
    <w:rsid w:val="00331FB7"/>
    <w:rPr>
      <w:rFonts w:cs="Tahoma"/>
    </w:rPr>
  </w:style>
  <w:style w:type="paragraph" w:customStyle="1" w:styleId="13">
    <w:name w:val="Название1"/>
    <w:basedOn w:val="a"/>
    <w:rsid w:val="00331FB7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331FB7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331FB7"/>
    <w:pPr>
      <w:spacing w:after="120"/>
      <w:ind w:left="283"/>
    </w:pPr>
  </w:style>
  <w:style w:type="paragraph" w:customStyle="1" w:styleId="21">
    <w:name w:val="Основной текст с отступом 21"/>
    <w:basedOn w:val="a"/>
    <w:rsid w:val="00331FB7"/>
    <w:pPr>
      <w:spacing w:after="120" w:line="480" w:lineRule="auto"/>
      <w:ind w:left="283"/>
    </w:pPr>
  </w:style>
  <w:style w:type="paragraph" w:styleId="a8">
    <w:name w:val="footer"/>
    <w:basedOn w:val="a"/>
    <w:link w:val="a9"/>
    <w:uiPriority w:val="99"/>
    <w:rsid w:val="00331FB7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331FB7"/>
    <w:pPr>
      <w:autoSpaceDE w:val="0"/>
      <w:spacing w:line="380" w:lineRule="exact"/>
      <w:ind w:firstLine="540"/>
      <w:jc w:val="both"/>
    </w:pPr>
    <w:rPr>
      <w:color w:val="FF0000"/>
      <w:sz w:val="26"/>
    </w:rPr>
  </w:style>
  <w:style w:type="paragraph" w:styleId="aa">
    <w:name w:val="Balloon Text"/>
    <w:basedOn w:val="a"/>
    <w:rsid w:val="00331FB7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331FB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10">
    <w:name w:val="Основной текст 31"/>
    <w:basedOn w:val="a"/>
    <w:rsid w:val="00331FB7"/>
    <w:pPr>
      <w:spacing w:after="120"/>
    </w:pPr>
    <w:rPr>
      <w:sz w:val="16"/>
      <w:szCs w:val="16"/>
    </w:rPr>
  </w:style>
  <w:style w:type="paragraph" w:customStyle="1" w:styleId="16">
    <w:name w:val="Цитата1"/>
    <w:basedOn w:val="a"/>
    <w:rsid w:val="00331FB7"/>
    <w:pPr>
      <w:ind w:left="709" w:right="-192" w:firstLine="720"/>
      <w:jc w:val="both"/>
    </w:pPr>
    <w:rPr>
      <w:szCs w:val="20"/>
    </w:rPr>
  </w:style>
  <w:style w:type="paragraph" w:customStyle="1" w:styleId="210">
    <w:name w:val="Основной текст 21"/>
    <w:basedOn w:val="a"/>
    <w:uiPriority w:val="99"/>
    <w:rsid w:val="00331FB7"/>
    <w:pPr>
      <w:spacing w:after="120" w:line="480" w:lineRule="auto"/>
    </w:pPr>
    <w:rPr>
      <w:sz w:val="28"/>
    </w:rPr>
  </w:style>
  <w:style w:type="paragraph" w:customStyle="1" w:styleId="ConsNormal">
    <w:name w:val="ConsNormal"/>
    <w:rsid w:val="00331FB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b">
    <w:name w:val="Содержимое врезки"/>
    <w:basedOn w:val="a5"/>
    <w:rsid w:val="00331FB7"/>
  </w:style>
  <w:style w:type="paragraph" w:styleId="ac">
    <w:name w:val="Normal (Web)"/>
    <w:aliases w:val="Обычный (Web)"/>
    <w:basedOn w:val="a"/>
    <w:link w:val="ad"/>
    <w:uiPriority w:val="99"/>
    <w:rsid w:val="0079499F"/>
    <w:pPr>
      <w:suppressAutoHyphens w:val="0"/>
      <w:spacing w:before="100" w:after="100"/>
    </w:pPr>
    <w:rPr>
      <w:sz w:val="28"/>
      <w:szCs w:val="28"/>
      <w:lang w:eastAsia="ru-RU"/>
    </w:rPr>
  </w:style>
  <w:style w:type="paragraph" w:customStyle="1" w:styleId="ae">
    <w:name w:val="Знак"/>
    <w:basedOn w:val="a"/>
    <w:rsid w:val="006620E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aliases w:val="Абзац списка основной,List Paragraph2,ПАРАГРАФ,Абзац списка1,List Paragraph"/>
    <w:basedOn w:val="a"/>
    <w:link w:val="af0"/>
    <w:uiPriority w:val="99"/>
    <w:qFormat/>
    <w:rsid w:val="007341EB"/>
    <w:pPr>
      <w:keepNext/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f1">
    <w:name w:val="header"/>
    <w:basedOn w:val="a"/>
    <w:link w:val="af2"/>
    <w:uiPriority w:val="99"/>
    <w:unhideWhenUsed/>
    <w:rsid w:val="004237C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237C0"/>
    <w:rPr>
      <w:sz w:val="24"/>
      <w:szCs w:val="24"/>
      <w:lang w:eastAsia="ar-SA"/>
    </w:rPr>
  </w:style>
  <w:style w:type="character" w:customStyle="1" w:styleId="ad">
    <w:name w:val="Обычный (веб) Знак"/>
    <w:aliases w:val="Обычный (Web) Знак"/>
    <w:link w:val="ac"/>
    <w:uiPriority w:val="99"/>
    <w:locked/>
    <w:rsid w:val="00D556C2"/>
    <w:rPr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DE5A15"/>
    <w:rPr>
      <w:sz w:val="24"/>
      <w:szCs w:val="24"/>
      <w:lang w:eastAsia="ar-SA"/>
    </w:rPr>
  </w:style>
  <w:style w:type="paragraph" w:customStyle="1" w:styleId="af3">
    <w:name w:val="Знак Знак Знак Знак"/>
    <w:basedOn w:val="a"/>
    <w:rsid w:val="0026418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basedOn w:val="a0"/>
    <w:rsid w:val="00095C6A"/>
    <w:rPr>
      <w:rFonts w:ascii="Times New Roman" w:hAnsi="Times New Roman" w:cs="Times New Roman"/>
      <w:sz w:val="26"/>
      <w:szCs w:val="26"/>
    </w:rPr>
  </w:style>
  <w:style w:type="table" w:styleId="af4">
    <w:name w:val="Table Grid"/>
    <w:basedOn w:val="a1"/>
    <w:uiPriority w:val="99"/>
    <w:rsid w:val="009764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764EB"/>
    <w:pPr>
      <w:autoSpaceDE w:val="0"/>
      <w:autoSpaceDN w:val="0"/>
      <w:adjustRightInd w:val="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C53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7245C"/>
    <w:rPr>
      <w:rFonts w:ascii="Cambria" w:eastAsia="SimSun, 宋体" w:hAnsi="Cambria" w:cs="Cambria"/>
      <w:b/>
      <w:bCs/>
      <w:kern w:val="3"/>
      <w:sz w:val="32"/>
      <w:szCs w:val="32"/>
      <w:lang w:eastAsia="en-US" w:bidi="hi-IN"/>
    </w:rPr>
  </w:style>
  <w:style w:type="character" w:customStyle="1" w:styleId="af0">
    <w:name w:val="Абзац списка Знак"/>
    <w:aliases w:val="Абзац списка основной Знак,List Paragraph2 Знак,ПАРАГРАФ Знак,Абзац списка1 Знак,List Paragraph Знак"/>
    <w:link w:val="af"/>
    <w:uiPriority w:val="99"/>
    <w:locked/>
    <w:rsid w:val="0047245C"/>
    <w:rPr>
      <w:rFonts w:eastAsia="Calibr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03AF6"/>
    <w:pPr>
      <w:widowControl w:val="0"/>
      <w:suppressAutoHyphens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17">
    <w:name w:val="Основной текст1"/>
    <w:basedOn w:val="a0"/>
    <w:rsid w:val="00535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97B5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7B54"/>
    <w:pPr>
      <w:widowControl w:val="0"/>
      <w:shd w:val="clear" w:color="auto" w:fill="FFFFFF"/>
      <w:suppressAutoHyphens w:val="0"/>
      <w:spacing w:after="940" w:line="673" w:lineRule="exact"/>
      <w:jc w:val="center"/>
    </w:pPr>
    <w:rPr>
      <w:sz w:val="28"/>
      <w:szCs w:val="28"/>
      <w:lang w:eastAsia="ru-RU"/>
    </w:rPr>
  </w:style>
  <w:style w:type="character" w:customStyle="1" w:styleId="212pt">
    <w:name w:val="Основной текст (2) + 12 pt"/>
    <w:basedOn w:val="2"/>
    <w:rsid w:val="00D813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"/>
    <w:rsid w:val="00D813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BE6B1-C038-493A-945E-92D96610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13</Pages>
  <Words>4135</Words>
  <Characters>23570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</vt:lpstr>
    </vt:vector>
  </TitlesOfParts>
  <Company>Grizli777</Company>
  <LinksUpToDate>false</LinksUpToDate>
  <CharactersWithSpaces>27650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creator>Пупыев</dc:creator>
  <cp:lastModifiedBy>Пользователь</cp:lastModifiedBy>
  <cp:revision>146</cp:revision>
  <cp:lastPrinted>2019-11-13T04:51:00Z</cp:lastPrinted>
  <dcterms:created xsi:type="dcterms:W3CDTF">2015-10-06T03:55:00Z</dcterms:created>
  <dcterms:modified xsi:type="dcterms:W3CDTF">2020-11-03T02:51:00Z</dcterms:modified>
</cp:coreProperties>
</file>