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E53F83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>»</w:t>
      </w:r>
      <w:r w:rsidR="00044709">
        <w:rPr>
          <w:b/>
          <w:bCs/>
          <w:sz w:val="28"/>
          <w:szCs w:val="28"/>
        </w:rPr>
        <w:t xml:space="preserve"> </w:t>
      </w:r>
      <w:r w:rsidR="00B1286D">
        <w:rPr>
          <w:b/>
          <w:bCs/>
          <w:sz w:val="28"/>
          <w:szCs w:val="28"/>
        </w:rPr>
        <w:t>октября</w:t>
      </w:r>
      <w:r w:rsidR="00044709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</w:t>
      </w:r>
      <w:r w:rsidR="00B1286D">
        <w:rPr>
          <w:b/>
          <w:bCs/>
          <w:sz w:val="28"/>
          <w:szCs w:val="28"/>
        </w:rPr>
        <w:t>20</w:t>
      </w:r>
      <w:r w:rsidRPr="008F3AF9">
        <w:rPr>
          <w:b/>
          <w:bCs/>
          <w:sz w:val="28"/>
          <w:szCs w:val="28"/>
        </w:rPr>
        <w:t xml:space="preserve"> года №</w:t>
      </w:r>
      <w:r w:rsidR="00E53F83">
        <w:rPr>
          <w:b/>
          <w:bCs/>
          <w:sz w:val="28"/>
          <w:szCs w:val="28"/>
        </w:rPr>
        <w:t xml:space="preserve"> 660</w:t>
      </w:r>
    </w:p>
    <w:p w:rsidR="00AE4065" w:rsidRPr="008F3AF9" w:rsidRDefault="00AE4065" w:rsidP="00A7494E">
      <w:pPr>
        <w:rPr>
          <w:b/>
          <w:bCs/>
          <w:sz w:val="28"/>
          <w:szCs w:val="28"/>
        </w:rPr>
      </w:pPr>
    </w:p>
    <w:p w:rsidR="008F3AF9" w:rsidRPr="00AC4B07" w:rsidRDefault="00C242E3" w:rsidP="00DD1C0A">
      <w:pPr>
        <w:jc w:val="center"/>
        <w:rPr>
          <w:b/>
        </w:rPr>
      </w:pPr>
      <w:r w:rsidRPr="00AC4B07">
        <w:rPr>
          <w:b/>
        </w:rPr>
        <w:t xml:space="preserve">О </w:t>
      </w:r>
      <w:r w:rsidR="003813AC" w:rsidRPr="00AC4B07">
        <w:rPr>
          <w:b/>
        </w:rPr>
        <w:t>заключени</w:t>
      </w:r>
      <w:r w:rsidR="00ED7CA7">
        <w:rPr>
          <w:b/>
        </w:rPr>
        <w:t>и</w:t>
      </w:r>
      <w:r w:rsidR="003813AC" w:rsidRPr="00AC4B07">
        <w:rPr>
          <w:b/>
        </w:rPr>
        <w:t xml:space="preserve"> концессионного соглашения </w:t>
      </w:r>
      <w:r w:rsidR="00BA079B" w:rsidRPr="00BA079B">
        <w:rPr>
          <w:b/>
        </w:rPr>
        <w:t>в отношении объектов по производству, передаче и распределению электрической энергии</w:t>
      </w:r>
      <w:r w:rsidR="003813AC" w:rsidRPr="00AC4B07">
        <w:rPr>
          <w:b/>
        </w:rPr>
        <w:t xml:space="preserve"> без проведения конкурса</w:t>
      </w:r>
    </w:p>
    <w:p w:rsidR="00AE4065" w:rsidRPr="00AC4B07" w:rsidRDefault="00AE4065" w:rsidP="007A150C">
      <w:pPr>
        <w:autoSpaceDE w:val="0"/>
        <w:autoSpaceDN w:val="0"/>
        <w:adjustRightInd w:val="0"/>
        <w:jc w:val="both"/>
        <w:rPr>
          <w:b/>
        </w:rPr>
      </w:pPr>
    </w:p>
    <w:p w:rsidR="008F3AF9" w:rsidRPr="00AC4B07" w:rsidRDefault="007A150C" w:rsidP="00DE1569">
      <w:pPr>
        <w:autoSpaceDE w:val="0"/>
        <w:autoSpaceDN w:val="0"/>
        <w:adjustRightInd w:val="0"/>
        <w:ind w:firstLine="709"/>
        <w:jc w:val="both"/>
      </w:pPr>
      <w:r w:rsidRPr="00AC4B07">
        <w:t>В соответствии с</w:t>
      </w:r>
      <w:r w:rsidR="003813AC" w:rsidRPr="00AC4B07">
        <w:t xml:space="preserve"> </w:t>
      </w:r>
      <w:r w:rsidR="00D33D1D">
        <w:t xml:space="preserve">частью 3 статьи 22, </w:t>
      </w:r>
      <w:r w:rsidR="003813AC" w:rsidRPr="00AC4B07">
        <w:t>частью 4.1</w:t>
      </w:r>
      <w:r w:rsidR="00A6370E">
        <w:t>0</w:t>
      </w:r>
      <w:r w:rsidR="003813AC" w:rsidRPr="00AC4B07">
        <w:t xml:space="preserve">. статьи 37 Федерального закона от 21 июля 2005 г. N 115-ФЗ «О концессионных соглашениях», </w:t>
      </w:r>
      <w:r w:rsidR="00626B0C" w:rsidRPr="00AC4B07">
        <w:t>Федеральным законом от 26 июля 2006 г. N 135-ФЗ «О защите конкуренции»</w:t>
      </w:r>
      <w:r w:rsidR="00FE193E" w:rsidRPr="00AC4B07">
        <w:t>, Федеральным законом от 6 октября 2003 г. N 131-ФЗ «Об общих принципах организации местного самоуправления в Российской Федерации», Уставом муниципального образования «Турочакский район»</w:t>
      </w:r>
      <w:r w:rsidR="00C12E06" w:rsidRPr="00AC4B07">
        <w:t xml:space="preserve">, </w:t>
      </w:r>
      <w:r w:rsidR="00AE4065">
        <w:t xml:space="preserve">учитывая, что </w:t>
      </w:r>
      <w:r w:rsidR="003859D2" w:rsidRPr="003859D2">
        <w:t xml:space="preserve">в </w:t>
      </w:r>
      <w:r w:rsidR="00AE4065">
        <w:t>сорока</w:t>
      </w:r>
      <w:r w:rsidR="00AE4065" w:rsidRPr="003859D2">
        <w:t xml:space="preserve"> пятидневный</w:t>
      </w:r>
      <w:r w:rsidR="003859D2" w:rsidRPr="003859D2"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AE4065">
        <w:t xml:space="preserve"> (</w:t>
      </w:r>
      <w:hyperlink r:id="rId8" w:history="1">
        <w:r w:rsidR="00AE4065" w:rsidRPr="007F3C53">
          <w:rPr>
            <w:rStyle w:val="ad"/>
          </w:rPr>
          <w:t>http://torgi.gov.ru</w:t>
        </w:r>
      </w:hyperlink>
      <w:r w:rsidR="00AE4065" w:rsidRPr="00AE4065">
        <w:t xml:space="preserve">) предложения </w:t>
      </w:r>
      <w:r w:rsidR="00A6370E" w:rsidRPr="00A6370E">
        <w:t>Обществ</w:t>
      </w:r>
      <w:r w:rsidR="00A6370E">
        <w:t xml:space="preserve">а </w:t>
      </w:r>
      <w:r w:rsidR="00A6370E" w:rsidRPr="00A6370E">
        <w:t>с ограниченной ответственностью «Солнечная энергия»</w:t>
      </w:r>
      <w:r w:rsidR="00AE4065" w:rsidRPr="00AE4065">
        <w:t xml:space="preserve"> (ОГРН 11</w:t>
      </w:r>
      <w:r w:rsidR="00A6370E">
        <w:t>60400050326</w:t>
      </w:r>
      <w:r w:rsidR="00AE4065" w:rsidRPr="00AE4065">
        <w:t>) о заключении концессионного соглашения с лицом, выступающим с инициативой заклю</w:t>
      </w:r>
      <w:r w:rsidR="00AE4065">
        <w:t>чения концессионного соглашения</w:t>
      </w:r>
      <w:r w:rsidR="00A6370E">
        <w:t xml:space="preserve"> от </w:t>
      </w:r>
      <w:r w:rsidR="00B1286D">
        <w:t>17</w:t>
      </w:r>
      <w:r w:rsidR="00A6370E">
        <w:t>.</w:t>
      </w:r>
      <w:r w:rsidR="00B1286D">
        <w:t>08</w:t>
      </w:r>
      <w:r w:rsidR="00A6370E">
        <w:t>.20</w:t>
      </w:r>
      <w:r w:rsidR="00B1286D">
        <w:t>20</w:t>
      </w:r>
      <w:r w:rsidR="00A6370E">
        <w:t xml:space="preserve">  г.</w:t>
      </w:r>
      <w:r w:rsidR="00AE4065">
        <w:t xml:space="preserve">, </w:t>
      </w:r>
      <w:r w:rsidR="003859D2" w:rsidRPr="003859D2">
        <w:t xml:space="preserve">не поступило заявок о готовности к участию в конкурсе на заключение концессионного соглашения на условиях, предусмотренных в </w:t>
      </w:r>
      <w:r w:rsidR="00AE4065">
        <w:t xml:space="preserve">данном предложении, </w:t>
      </w:r>
      <w:r w:rsidR="003859D2" w:rsidRPr="003859D2">
        <w:t xml:space="preserve">от иных лиц, отвечающих требованиям </w:t>
      </w:r>
      <w:r w:rsidR="00AE4065">
        <w:t>федерального законодательства:</w:t>
      </w:r>
    </w:p>
    <w:p w:rsidR="00DE224E" w:rsidRPr="00AC4B07" w:rsidRDefault="00DE224E" w:rsidP="00DE1569">
      <w:pPr>
        <w:autoSpaceDE w:val="0"/>
        <w:autoSpaceDN w:val="0"/>
        <w:adjustRightInd w:val="0"/>
        <w:ind w:firstLine="709"/>
        <w:jc w:val="both"/>
      </w:pPr>
    </w:p>
    <w:p w:rsidR="00761B0F" w:rsidRPr="00AC4B07" w:rsidRDefault="00761B0F" w:rsidP="00761B0F">
      <w:pPr>
        <w:autoSpaceDE w:val="0"/>
        <w:autoSpaceDN w:val="0"/>
        <w:adjustRightInd w:val="0"/>
        <w:ind w:firstLine="709"/>
        <w:jc w:val="both"/>
      </w:pPr>
      <w:r w:rsidRPr="00AC4B07">
        <w:rPr>
          <w:b/>
        </w:rPr>
        <w:t>ПОСТАНОВЛЯЮ:</w:t>
      </w:r>
    </w:p>
    <w:p w:rsidR="00761B0F" w:rsidRPr="00AC4B07" w:rsidRDefault="00761B0F" w:rsidP="00DE1569">
      <w:pPr>
        <w:autoSpaceDE w:val="0"/>
        <w:autoSpaceDN w:val="0"/>
        <w:adjustRightInd w:val="0"/>
        <w:ind w:firstLine="709"/>
        <w:jc w:val="both"/>
      </w:pPr>
    </w:p>
    <w:p w:rsidR="007968B5" w:rsidRDefault="00354421" w:rsidP="00354421">
      <w:pPr>
        <w:widowControl/>
        <w:suppressAutoHyphens w:val="0"/>
        <w:ind w:firstLine="680"/>
        <w:jc w:val="both"/>
      </w:pPr>
      <w:r w:rsidRPr="00AC4B07">
        <w:t xml:space="preserve">1. </w:t>
      </w:r>
      <w:r w:rsidR="00D33D1D">
        <w:t>З</w:t>
      </w:r>
      <w:r w:rsidR="00856510" w:rsidRPr="00AC4B07">
        <w:t>аключ</w:t>
      </w:r>
      <w:r w:rsidR="00D33D1D">
        <w:t>ить</w:t>
      </w:r>
      <w:r w:rsidR="00C12E06" w:rsidRPr="00AC4B07">
        <w:t xml:space="preserve"> концессионн</w:t>
      </w:r>
      <w:r w:rsidR="00D33D1D">
        <w:t xml:space="preserve">ое </w:t>
      </w:r>
      <w:r w:rsidR="003859D2" w:rsidRPr="00AC4B07">
        <w:t>соглашен</w:t>
      </w:r>
      <w:r w:rsidR="003859D2">
        <w:t>ие</w:t>
      </w:r>
      <w:r w:rsidR="00C12E06" w:rsidRPr="00AC4B07">
        <w:t xml:space="preserve"> с </w:t>
      </w:r>
      <w:r w:rsidR="00A6370E" w:rsidRPr="00A6370E">
        <w:t>Обществ</w:t>
      </w:r>
      <w:r w:rsidR="00A6370E">
        <w:t>ом</w:t>
      </w:r>
      <w:r w:rsidR="00A6370E" w:rsidRPr="00A6370E">
        <w:t xml:space="preserve"> с ограниченной ответственностью «Солнечная энергия» (ОГРН 1160400050326)</w:t>
      </w:r>
      <w:r w:rsidR="00A74257">
        <w:t xml:space="preserve"> </w:t>
      </w:r>
      <w:r w:rsidR="00A6370E" w:rsidRPr="00A6370E">
        <w:t xml:space="preserve">в отношении объектов по производству, передаче и распределению электрической </w:t>
      </w:r>
      <w:r w:rsidR="00A6370E">
        <w:t xml:space="preserve">энергии, указанных в приложении </w:t>
      </w:r>
      <w:r w:rsidR="00AE4065">
        <w:t xml:space="preserve">без проведения </w:t>
      </w:r>
      <w:r w:rsidR="00A6370E">
        <w:t>конкурса</w:t>
      </w:r>
      <w:r w:rsidR="00AE4065">
        <w:t xml:space="preserve"> </w:t>
      </w:r>
      <w:r w:rsidR="00AE4065" w:rsidRPr="00AE4065">
        <w:t>на условиях</w:t>
      </w:r>
      <w:r w:rsidR="00A74257">
        <w:t xml:space="preserve"> и требованиях к концессионеру</w:t>
      </w:r>
      <w:r w:rsidR="00AE4065" w:rsidRPr="00AE4065">
        <w:t>, предусмотренных в предложении о заключении концессионного соглашения и проекте концессионного соглашения</w:t>
      </w:r>
      <w:r w:rsidR="002A62B9">
        <w:t xml:space="preserve"> от </w:t>
      </w:r>
      <w:r w:rsidR="00C965CD">
        <w:t>17</w:t>
      </w:r>
      <w:r w:rsidR="00A6370E" w:rsidRPr="00C965CD">
        <w:t>.</w:t>
      </w:r>
      <w:r w:rsidR="00C965CD" w:rsidRPr="00C965CD">
        <w:t>08</w:t>
      </w:r>
      <w:r w:rsidR="00A6370E" w:rsidRPr="00C965CD">
        <w:t>.20</w:t>
      </w:r>
      <w:r w:rsidR="00C965CD" w:rsidRPr="00C965CD">
        <w:t>20</w:t>
      </w:r>
      <w:r w:rsidR="005B1DCF" w:rsidRPr="00C965CD">
        <w:t xml:space="preserve"> г.</w:t>
      </w:r>
    </w:p>
    <w:p w:rsidR="00A6370E" w:rsidRDefault="00A6370E" w:rsidP="00354421">
      <w:pPr>
        <w:widowControl/>
        <w:suppressAutoHyphens w:val="0"/>
        <w:ind w:firstLine="680"/>
        <w:jc w:val="both"/>
      </w:pPr>
      <w:r>
        <w:t xml:space="preserve">2. </w:t>
      </w:r>
      <w:r w:rsidR="00236FE3">
        <w:t>Установить способ обсечения исполнения К</w:t>
      </w:r>
      <w:r w:rsidR="00236FE3" w:rsidRPr="00236FE3">
        <w:t>онцессионером обязательств по концессионному соглашению</w:t>
      </w:r>
      <w:r w:rsidR="00236FE3">
        <w:t xml:space="preserve"> в виде </w:t>
      </w:r>
      <w:r w:rsidR="00236FE3" w:rsidRPr="00236FE3">
        <w:t xml:space="preserve">перечисление денежных средств в размере 1 % от суммы инвестиций, указанных в приложении №7 к настоящему Концессионному соглашению, а именно в размере </w:t>
      </w:r>
      <w:r w:rsidR="00A9510D" w:rsidRPr="00485D4D">
        <w:t>2</w:t>
      </w:r>
      <w:r w:rsidR="00A9510D">
        <w:t> 779,42</w:t>
      </w:r>
      <w:r w:rsidR="00A9510D" w:rsidRPr="00485D4D">
        <w:t xml:space="preserve"> (Две тысячи </w:t>
      </w:r>
      <w:r w:rsidR="00A9510D">
        <w:t>семьсот семьдесят девять тысяч</w:t>
      </w:r>
      <w:r w:rsidR="00A9510D" w:rsidRPr="00485D4D">
        <w:t>) рубл</w:t>
      </w:r>
      <w:r w:rsidR="00A9510D">
        <w:t>ей</w:t>
      </w:r>
      <w:r w:rsidR="00A9510D" w:rsidRPr="00485D4D">
        <w:t xml:space="preserve"> </w:t>
      </w:r>
      <w:r w:rsidR="00A9510D">
        <w:t>42</w:t>
      </w:r>
      <w:r w:rsidR="00A9510D" w:rsidRPr="00485D4D">
        <w:t xml:space="preserve"> копе</w:t>
      </w:r>
      <w:r w:rsidR="00A9510D">
        <w:t>йки</w:t>
      </w:r>
      <w:r w:rsidR="00A9510D" w:rsidRPr="00236FE3">
        <w:t xml:space="preserve"> </w:t>
      </w:r>
      <w:r w:rsidR="00236FE3" w:rsidRPr="00236FE3">
        <w:t>на счет Администрации Турочак</w:t>
      </w:r>
      <w:r w:rsidR="00236FE3">
        <w:t>с</w:t>
      </w:r>
      <w:r w:rsidR="00236FE3" w:rsidRPr="00236FE3">
        <w:t>кого района</w:t>
      </w:r>
      <w:r w:rsidR="00236FE3">
        <w:t>.</w:t>
      </w:r>
    </w:p>
    <w:p w:rsidR="00761CFD" w:rsidRPr="00AC4B07" w:rsidRDefault="00761CFD" w:rsidP="00354421">
      <w:pPr>
        <w:widowControl/>
        <w:suppressAutoHyphens w:val="0"/>
        <w:ind w:firstLine="680"/>
        <w:jc w:val="both"/>
      </w:pPr>
      <w:r>
        <w:t xml:space="preserve">2. В течение </w:t>
      </w:r>
      <w:r w:rsidRPr="00BB078B">
        <w:t>пяти рабочих</w:t>
      </w:r>
      <w:r>
        <w:t xml:space="preserve"> дней с момента принятия настоящего Постановления н</w:t>
      </w:r>
      <w:r w:rsidRPr="00761CFD">
        <w:t>аправ</w:t>
      </w:r>
      <w:r>
        <w:t>ить</w:t>
      </w:r>
      <w:r w:rsidRPr="00761CFD">
        <w:t xml:space="preserve"> концессионеру проект концессионного соглашения и установ</w:t>
      </w:r>
      <w:r>
        <w:t>ить</w:t>
      </w:r>
      <w:r w:rsidRPr="00761CFD">
        <w:t xml:space="preserve"> срок для </w:t>
      </w:r>
      <w:r>
        <w:t xml:space="preserve">его </w:t>
      </w:r>
      <w:r w:rsidR="00750BC8">
        <w:t xml:space="preserve">подписания не позднее </w:t>
      </w:r>
      <w:r w:rsidR="00C61BE9" w:rsidRPr="00C61BE9">
        <w:t>20</w:t>
      </w:r>
      <w:r w:rsidR="00A6370E" w:rsidRPr="00C61BE9">
        <w:t>.</w:t>
      </w:r>
      <w:r w:rsidR="00C61BE9" w:rsidRPr="00C61BE9">
        <w:t>11</w:t>
      </w:r>
      <w:r w:rsidR="00A6370E" w:rsidRPr="00C61BE9">
        <w:t>.20</w:t>
      </w:r>
      <w:r w:rsidR="00C61BE9" w:rsidRPr="00C61BE9">
        <w:t>20</w:t>
      </w:r>
      <w:r w:rsidR="00750BC8" w:rsidRPr="00C61BE9">
        <w:t xml:space="preserve"> г.</w:t>
      </w:r>
    </w:p>
    <w:p w:rsidR="00C12E06" w:rsidRPr="00AC4B07" w:rsidRDefault="00761CFD" w:rsidP="00832501">
      <w:pPr>
        <w:widowControl/>
        <w:suppressAutoHyphens w:val="0"/>
        <w:ind w:firstLine="680"/>
        <w:jc w:val="both"/>
      </w:pPr>
      <w:r>
        <w:t>3</w:t>
      </w:r>
      <w:r w:rsidR="005B1DCF">
        <w:t>.</w:t>
      </w:r>
      <w:r w:rsidR="00C12E06" w:rsidRPr="00AC4B07">
        <w:t xml:space="preserve"> </w:t>
      </w:r>
      <w:r w:rsidR="00DF40B9" w:rsidRPr="00AC4B07">
        <w:t>Контроль за исполнением настоящего постановления возложить на заместителя главы администрации муниципального образования «Турочакский район» (</w:t>
      </w:r>
      <w:r w:rsidR="00B1286D">
        <w:t>В.В. Г</w:t>
      </w:r>
      <w:r w:rsidR="002B6C16">
        <w:t>о</w:t>
      </w:r>
      <w:r w:rsidR="00B1286D">
        <w:t>рохов</w:t>
      </w:r>
      <w:r w:rsidR="00AC4B07">
        <w:t>).</w:t>
      </w:r>
    </w:p>
    <w:p w:rsidR="008F3AF9" w:rsidRPr="00AC4B07" w:rsidRDefault="008F3AF9" w:rsidP="008F3AF9"/>
    <w:p w:rsidR="008F3AF9" w:rsidRPr="00AC4B07" w:rsidRDefault="008F3AF9" w:rsidP="008F3AF9"/>
    <w:p w:rsidR="00307C4C" w:rsidRPr="00AC4B07" w:rsidRDefault="00307C4C" w:rsidP="008F3AF9"/>
    <w:p w:rsidR="002F4BA2" w:rsidRPr="00AC4B07" w:rsidRDefault="00A7494E" w:rsidP="008F3AF9">
      <w:r>
        <w:t xml:space="preserve">ВРИО </w:t>
      </w:r>
      <w:r w:rsidR="00B1286D">
        <w:t>Г</w:t>
      </w:r>
      <w:r>
        <w:t>лавы</w:t>
      </w:r>
      <w:r w:rsidR="002F4BA2" w:rsidRPr="00AC4B07">
        <w:t xml:space="preserve"> </w:t>
      </w:r>
      <w:r w:rsidR="00F6264C" w:rsidRPr="00AC4B07">
        <w:t xml:space="preserve">муниципального </w:t>
      </w:r>
    </w:p>
    <w:p w:rsidR="00A6370E" w:rsidRDefault="00F6264C" w:rsidP="00A7494E">
      <w:r w:rsidRPr="00AC4B07">
        <w:t xml:space="preserve">образования «Турочакский </w:t>
      </w:r>
      <w:proofErr w:type="gramStart"/>
      <w:r w:rsidRPr="00AC4B07">
        <w:t xml:space="preserve">район»   </w:t>
      </w:r>
      <w:proofErr w:type="gramEnd"/>
      <w:r w:rsidRPr="00AC4B07">
        <w:t xml:space="preserve">                                   </w:t>
      </w:r>
      <w:r w:rsidR="002F4BA2" w:rsidRPr="00AC4B07">
        <w:t xml:space="preserve">          </w:t>
      </w:r>
      <w:r w:rsidRPr="00AC4B07">
        <w:t xml:space="preserve">        </w:t>
      </w:r>
      <w:r w:rsidR="00AC4B07">
        <w:t xml:space="preserve">                        </w:t>
      </w:r>
      <w:r w:rsidR="002F4BA2" w:rsidRPr="00AC4B07">
        <w:t>В.</w:t>
      </w:r>
      <w:r w:rsidR="00B1286D">
        <w:t>В. Горохов</w:t>
      </w:r>
    </w:p>
    <w:p w:rsidR="00B1286D" w:rsidRDefault="00B1286D">
      <w:pPr>
        <w:widowControl/>
        <w:suppressAutoHyphens w:val="0"/>
      </w:pPr>
      <w:r>
        <w:br w:type="page"/>
      </w:r>
    </w:p>
    <w:p w:rsidR="00B1286D" w:rsidRDefault="00B1286D" w:rsidP="00A7494E">
      <w:pPr>
        <w:sectPr w:rsidR="00B1286D" w:rsidSect="009B0E97"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286D" w:rsidRPr="00A7494E" w:rsidRDefault="00B1286D" w:rsidP="00A7494E"/>
    <w:p w:rsidR="00A6370E" w:rsidRPr="00A6370E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>ПРИЛОЖЕНИЕ</w:t>
      </w:r>
    </w:p>
    <w:p w:rsidR="00B1286D" w:rsidRDefault="00A6370E" w:rsidP="00B1286D">
      <w:pPr>
        <w:tabs>
          <w:tab w:val="center" w:pos="6521"/>
          <w:tab w:val="right" w:pos="9781"/>
        </w:tabs>
        <w:ind w:left="9356"/>
        <w:jc w:val="center"/>
      </w:pPr>
      <w:r w:rsidRPr="00A6370E">
        <w:t xml:space="preserve">к постановлению ВРИО </w:t>
      </w:r>
      <w:r w:rsidR="00B1286D">
        <w:t>Г</w:t>
      </w:r>
      <w:r w:rsidRPr="00A6370E">
        <w:t>лавы</w:t>
      </w:r>
      <w:r w:rsidR="00B1286D">
        <w:t xml:space="preserve"> муниципального образования «Турочакский район» </w:t>
      </w:r>
    </w:p>
    <w:p w:rsidR="00A6370E" w:rsidRPr="00A6370E" w:rsidRDefault="00044709" w:rsidP="00B1286D">
      <w:pPr>
        <w:tabs>
          <w:tab w:val="center" w:pos="6521"/>
          <w:tab w:val="right" w:pos="9781"/>
        </w:tabs>
        <w:ind w:left="8505"/>
        <w:jc w:val="center"/>
      </w:pPr>
      <w:r w:rsidRPr="00044709">
        <w:t>от «</w:t>
      </w:r>
      <w:r w:rsidR="00E53F83">
        <w:t>20</w:t>
      </w:r>
      <w:r w:rsidRPr="00044709">
        <w:t xml:space="preserve">» </w:t>
      </w:r>
      <w:r w:rsidR="00E53F83">
        <w:t>октября</w:t>
      </w:r>
      <w:r w:rsidRPr="00044709">
        <w:t xml:space="preserve"> 20</w:t>
      </w:r>
      <w:r w:rsidR="00E53F83">
        <w:t>20 года № 660</w:t>
      </w:r>
      <w:bookmarkStart w:id="0" w:name="_GoBack"/>
      <w:bookmarkEnd w:id="0"/>
    </w:p>
    <w:p w:rsidR="00A6370E" w:rsidRPr="00A6370E" w:rsidRDefault="00A6370E" w:rsidP="00A6370E">
      <w:pPr>
        <w:tabs>
          <w:tab w:val="center" w:pos="6521"/>
          <w:tab w:val="right" w:pos="9781"/>
        </w:tabs>
        <w:jc w:val="right"/>
        <w:rPr>
          <w:b/>
        </w:rPr>
      </w:pPr>
    </w:p>
    <w:p w:rsidR="00A6370E" w:rsidRPr="00A6370E" w:rsidRDefault="00A6370E" w:rsidP="00A6370E">
      <w:pPr>
        <w:tabs>
          <w:tab w:val="center" w:pos="4677"/>
          <w:tab w:val="center" w:pos="6521"/>
          <w:tab w:val="right" w:pos="9355"/>
          <w:tab w:val="right" w:pos="9781"/>
        </w:tabs>
        <w:jc w:val="center"/>
      </w:pPr>
      <w:r w:rsidRPr="00A6370E">
        <w:t>Объекты по производству, передаче</w:t>
      </w:r>
    </w:p>
    <w:p w:rsidR="00A6370E" w:rsidRPr="00A6370E" w:rsidRDefault="00A6370E" w:rsidP="00A6370E">
      <w:pPr>
        <w:tabs>
          <w:tab w:val="center" w:pos="6521"/>
          <w:tab w:val="right" w:pos="9781"/>
        </w:tabs>
        <w:jc w:val="center"/>
      </w:pPr>
      <w:r w:rsidRPr="00A6370E">
        <w:t>и распределению электрической энергии, в отношении которых принято решение о возможности заключения концессионного соглашения с Обществом с ограниченной ответственностью «Солнечная энергия»</w:t>
      </w: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B1286D" w:rsidRDefault="00B1286D" w:rsidP="00B1286D">
      <w:pPr>
        <w:pStyle w:val="Default"/>
        <w:ind w:firstLine="708"/>
        <w:jc w:val="center"/>
        <w:rPr>
          <w:sz w:val="22"/>
          <w:szCs w:val="22"/>
        </w:rPr>
      </w:pPr>
    </w:p>
    <w:p w:rsidR="00A9510D" w:rsidRDefault="00A9510D" w:rsidP="00A9510D">
      <w:pPr>
        <w:pStyle w:val="Default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Перечень недвижимого имущества, являющегося объектом Концессионного соглашения</w:t>
      </w:r>
    </w:p>
    <w:p w:rsidR="00A9510D" w:rsidRDefault="00A9510D" w:rsidP="00A9510D">
      <w:pPr>
        <w:pStyle w:val="Default"/>
        <w:ind w:firstLine="708"/>
        <w:rPr>
          <w:sz w:val="22"/>
          <w:szCs w:val="22"/>
        </w:rPr>
      </w:pPr>
    </w:p>
    <w:tbl>
      <w:tblPr>
        <w:tblW w:w="152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92"/>
        <w:gridCol w:w="1974"/>
        <w:gridCol w:w="1839"/>
        <w:gridCol w:w="1322"/>
        <w:gridCol w:w="1375"/>
        <w:gridCol w:w="2076"/>
        <w:gridCol w:w="1560"/>
        <w:gridCol w:w="1469"/>
        <w:gridCol w:w="1308"/>
      </w:tblGrid>
      <w:tr w:rsidR="00A9510D" w:rsidTr="00A9510D"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кв.м.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A9510D" w:rsidTr="00A9510D"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</w:pPr>
            <w:r>
              <w:t>1</w:t>
            </w:r>
          </w:p>
        </w:tc>
        <w:tc>
          <w:tcPr>
            <w:tcW w:w="16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</w:pPr>
            <w:r>
              <w:t xml:space="preserve">Часть здания котельной с </w:t>
            </w:r>
            <w:proofErr w:type="spellStart"/>
            <w:r>
              <w:t>дизельгенераторной</w:t>
            </w:r>
            <w:proofErr w:type="spellEnd"/>
          </w:p>
        </w:tc>
        <w:tc>
          <w:tcPr>
            <w:tcW w:w="1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Курмач-Байгол, ул. Центральная, 21</w:t>
            </w:r>
          </w:p>
        </w:tc>
        <w:tc>
          <w:tcPr>
            <w:tcW w:w="1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</w:pPr>
            <w:r>
              <w:rPr>
                <w:sz w:val="22"/>
                <w:szCs w:val="22"/>
              </w:rPr>
              <w:t>04:03:060301:99</w:t>
            </w:r>
          </w:p>
        </w:tc>
        <w:tc>
          <w:tcPr>
            <w:tcW w:w="13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271,8 кв.м. – площадь всего здания;</w:t>
            </w:r>
          </w:p>
          <w:p w:rsidR="00A9510D" w:rsidRDefault="00A9510D" w:rsidP="008247AA">
            <w:pPr>
              <w:pStyle w:val="Default"/>
            </w:pPr>
            <w:r>
              <w:rPr>
                <w:sz w:val="22"/>
                <w:szCs w:val="22"/>
              </w:rPr>
              <w:t>208,9 кв.м. – площадь передаваемых помещений</w:t>
            </w:r>
          </w:p>
        </w:tc>
        <w:tc>
          <w:tcPr>
            <w:tcW w:w="1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2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фундамента – ленточный бутовой, материал стен – кирпич, материал перекрытий – бетонные, материал кровли – </w:t>
            </w:r>
            <w:proofErr w:type="spellStart"/>
            <w:r>
              <w:rPr>
                <w:sz w:val="22"/>
                <w:szCs w:val="22"/>
              </w:rPr>
              <w:t>профлист</w:t>
            </w:r>
            <w:proofErr w:type="spellEnd"/>
            <w:r>
              <w:rPr>
                <w:sz w:val="22"/>
                <w:szCs w:val="22"/>
              </w:rPr>
              <w:t xml:space="preserve"> по обрешетке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</w:pPr>
            <w:r>
              <w:rPr>
                <w:sz w:val="22"/>
                <w:szCs w:val="22"/>
              </w:rPr>
              <w:t>11979490,57</w:t>
            </w: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11771304,69</w:t>
            </w:r>
          </w:p>
        </w:tc>
        <w:tc>
          <w:tcPr>
            <w:tcW w:w="1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208185,89</w:t>
            </w:r>
          </w:p>
        </w:tc>
      </w:tr>
    </w:tbl>
    <w:p w:rsidR="00A9510D" w:rsidRDefault="00A9510D" w:rsidP="00A9510D">
      <w:pPr>
        <w:pStyle w:val="Default"/>
        <w:ind w:firstLine="708"/>
        <w:rPr>
          <w:sz w:val="22"/>
          <w:szCs w:val="22"/>
        </w:rPr>
      </w:pPr>
    </w:p>
    <w:p w:rsidR="00A9510D" w:rsidRDefault="00A9510D" w:rsidP="00A9510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Перечень движимого имущества, технологически связанного с движимым имуществом, являющимся объектом Концессионного соглашения</w:t>
      </w:r>
    </w:p>
    <w:p w:rsidR="00A9510D" w:rsidRDefault="00A9510D" w:rsidP="00A9510D">
      <w:pPr>
        <w:pStyle w:val="Default"/>
        <w:ind w:firstLine="708"/>
        <w:rPr>
          <w:sz w:val="22"/>
          <w:szCs w:val="22"/>
        </w:rPr>
      </w:pPr>
    </w:p>
    <w:tbl>
      <w:tblPr>
        <w:tblW w:w="150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1859"/>
        <w:gridCol w:w="2873"/>
        <w:gridCol w:w="1447"/>
        <w:gridCol w:w="3390"/>
        <w:gridCol w:w="1614"/>
        <w:gridCol w:w="1468"/>
        <w:gridCol w:w="1650"/>
      </w:tblGrid>
      <w:tr w:rsidR="00A9510D" w:rsidTr="00A9510D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A9510D" w:rsidTr="00A9510D"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</w:pPr>
            <w:r>
              <w:rPr>
                <w:sz w:val="22"/>
                <w:szCs w:val="22"/>
              </w:rPr>
              <w:t xml:space="preserve">Дизельная электростанция ДГУ FG </w:t>
            </w:r>
            <w:proofErr w:type="spellStart"/>
            <w:r>
              <w:rPr>
                <w:sz w:val="22"/>
                <w:szCs w:val="22"/>
              </w:rPr>
              <w:t>Wilson</w:t>
            </w:r>
            <w:proofErr w:type="spellEnd"/>
            <w:r>
              <w:rPr>
                <w:sz w:val="22"/>
                <w:szCs w:val="22"/>
              </w:rPr>
              <w:t xml:space="preserve"> P-150</w:t>
            </w:r>
          </w:p>
        </w:tc>
        <w:tc>
          <w:tcPr>
            <w:tcW w:w="28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Алтай, Турочакский район, с. Курмач-Байгол</w:t>
            </w:r>
          </w:p>
        </w:tc>
        <w:tc>
          <w:tcPr>
            <w:tcW w:w="14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3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Серийный номер генераторной установки FGWPEP74TDM700407, модель P150-5, мощность 120 кВт</w:t>
            </w: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0D" w:rsidRDefault="00A9510D" w:rsidP="00824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</w:t>
            </w:r>
          </w:p>
        </w:tc>
      </w:tr>
    </w:tbl>
    <w:p w:rsidR="00A6370E" w:rsidRPr="00A6370E" w:rsidRDefault="00A6370E" w:rsidP="00A9510D">
      <w:pPr>
        <w:tabs>
          <w:tab w:val="center" w:pos="6521"/>
          <w:tab w:val="right" w:pos="9781"/>
        </w:tabs>
      </w:pPr>
    </w:p>
    <w:sectPr w:rsidR="00A6370E" w:rsidRPr="00A6370E" w:rsidSect="00B1286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>
      <w:r>
        <w:separator/>
      </w:r>
    </w:p>
  </w:endnote>
  <w:endnote w:type="continuationSeparator" w:id="0">
    <w:p w:rsidR="00A312C7" w:rsidRDefault="00A3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4B" w:rsidRDefault="00E31F4B" w:rsidP="00E31F4B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>
      <w:r>
        <w:separator/>
      </w:r>
    </w:p>
  </w:footnote>
  <w:footnote w:type="continuationSeparator" w:id="0">
    <w:p w:rsidR="00A312C7" w:rsidRDefault="00A3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470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16B7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0C8A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651B"/>
    <w:rsid w:val="00236FE3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18D2"/>
    <w:rsid w:val="00286F36"/>
    <w:rsid w:val="0028718B"/>
    <w:rsid w:val="00290A85"/>
    <w:rsid w:val="00292F50"/>
    <w:rsid w:val="00296DC5"/>
    <w:rsid w:val="002A490C"/>
    <w:rsid w:val="002A62B9"/>
    <w:rsid w:val="002B0B77"/>
    <w:rsid w:val="002B26B3"/>
    <w:rsid w:val="002B2A39"/>
    <w:rsid w:val="002B5C8F"/>
    <w:rsid w:val="002B6A28"/>
    <w:rsid w:val="002B6C16"/>
    <w:rsid w:val="002B71E2"/>
    <w:rsid w:val="002C4C3F"/>
    <w:rsid w:val="002C6C1D"/>
    <w:rsid w:val="002D27B3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26A1"/>
    <w:rsid w:val="00304EEB"/>
    <w:rsid w:val="0030511F"/>
    <w:rsid w:val="00307C4C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2BC0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59D2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4E17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DE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31D"/>
    <w:rsid w:val="005A7C84"/>
    <w:rsid w:val="005B1095"/>
    <w:rsid w:val="005B192F"/>
    <w:rsid w:val="005B1DC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3259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0BC8"/>
    <w:rsid w:val="0075126E"/>
    <w:rsid w:val="0075511C"/>
    <w:rsid w:val="00756D5E"/>
    <w:rsid w:val="007612F8"/>
    <w:rsid w:val="00761B0F"/>
    <w:rsid w:val="00761CFD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3C61"/>
    <w:rsid w:val="00802130"/>
    <w:rsid w:val="00802CEF"/>
    <w:rsid w:val="008030DA"/>
    <w:rsid w:val="008043F2"/>
    <w:rsid w:val="00810F51"/>
    <w:rsid w:val="00814547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B4B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4D77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16ADB"/>
    <w:rsid w:val="00A217B0"/>
    <w:rsid w:val="00A27E2D"/>
    <w:rsid w:val="00A30BF9"/>
    <w:rsid w:val="00A312C7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70E"/>
    <w:rsid w:val="00A63C42"/>
    <w:rsid w:val="00A6410E"/>
    <w:rsid w:val="00A659D9"/>
    <w:rsid w:val="00A66829"/>
    <w:rsid w:val="00A7162E"/>
    <w:rsid w:val="00A74257"/>
    <w:rsid w:val="00A7494E"/>
    <w:rsid w:val="00A765E2"/>
    <w:rsid w:val="00A76A8B"/>
    <w:rsid w:val="00A83BDC"/>
    <w:rsid w:val="00A9210E"/>
    <w:rsid w:val="00A9510D"/>
    <w:rsid w:val="00A959B5"/>
    <w:rsid w:val="00A97850"/>
    <w:rsid w:val="00AA1D2D"/>
    <w:rsid w:val="00AA3318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065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286D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79B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078B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540B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BE9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65CD"/>
    <w:rsid w:val="00CA1F5F"/>
    <w:rsid w:val="00CA31C6"/>
    <w:rsid w:val="00CA4B9A"/>
    <w:rsid w:val="00CA5408"/>
    <w:rsid w:val="00CA551A"/>
    <w:rsid w:val="00CB4E9D"/>
    <w:rsid w:val="00CB5634"/>
    <w:rsid w:val="00CB6659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246E0"/>
    <w:rsid w:val="00D27A22"/>
    <w:rsid w:val="00D33D1D"/>
    <w:rsid w:val="00D3594B"/>
    <w:rsid w:val="00D37423"/>
    <w:rsid w:val="00D428C7"/>
    <w:rsid w:val="00D43E8B"/>
    <w:rsid w:val="00D45A40"/>
    <w:rsid w:val="00D519D4"/>
    <w:rsid w:val="00D52C3F"/>
    <w:rsid w:val="00D55FC8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17BF"/>
    <w:rsid w:val="00E229F4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406A"/>
    <w:rsid w:val="00E4514B"/>
    <w:rsid w:val="00E451E5"/>
    <w:rsid w:val="00E453D8"/>
    <w:rsid w:val="00E47FED"/>
    <w:rsid w:val="00E53AA0"/>
    <w:rsid w:val="00E53F83"/>
    <w:rsid w:val="00E55667"/>
    <w:rsid w:val="00E56385"/>
    <w:rsid w:val="00E57ED3"/>
    <w:rsid w:val="00E61743"/>
    <w:rsid w:val="00E639A0"/>
    <w:rsid w:val="00E64C22"/>
    <w:rsid w:val="00E66175"/>
    <w:rsid w:val="00E73BDA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6240"/>
    <w:rsid w:val="00ED6D8B"/>
    <w:rsid w:val="00ED7CA7"/>
    <w:rsid w:val="00EE36F3"/>
    <w:rsid w:val="00EE3C15"/>
    <w:rsid w:val="00EE548E"/>
    <w:rsid w:val="00EF03D6"/>
    <w:rsid w:val="00EF63A7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B1A3AB0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  <w:style w:type="character" w:styleId="ad">
    <w:name w:val="Hyperlink"/>
    <w:basedOn w:val="a0"/>
    <w:unhideWhenUsed/>
    <w:rsid w:val="00AE4065"/>
    <w:rPr>
      <w:color w:val="0000FF" w:themeColor="hyperlink"/>
      <w:u w:val="single"/>
    </w:rPr>
  </w:style>
  <w:style w:type="paragraph" w:customStyle="1" w:styleId="Default">
    <w:name w:val="Default"/>
    <w:rsid w:val="00B1286D"/>
    <w:pPr>
      <w:suppressAutoHyphens/>
      <w:autoSpaceDN w:val="0"/>
      <w:textAlignment w:val="baseline"/>
    </w:pPr>
    <w:rPr>
      <w:rFonts w:eastAsia="SimSu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677B-0A40-44AD-B6B3-DA889412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8</cp:revision>
  <cp:lastPrinted>2015-09-15T02:45:00Z</cp:lastPrinted>
  <dcterms:created xsi:type="dcterms:W3CDTF">2020-10-19T09:49:00Z</dcterms:created>
  <dcterms:modified xsi:type="dcterms:W3CDTF">2020-10-22T07:26:00Z</dcterms:modified>
</cp:coreProperties>
</file>