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971" w:rsidRPr="00824BA1" w:rsidRDefault="00D860F4" w:rsidP="00D860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804971" w:rsidRPr="00824BA1" w:rsidRDefault="002E2A0B" w:rsidP="00D860F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М</w:t>
      </w:r>
      <w:r w:rsidR="00C44AAC" w:rsidRPr="00824BA1">
        <w:rPr>
          <w:rFonts w:ascii="Times New Roman" w:hAnsi="Times New Roman" w:cs="Times New Roman"/>
          <w:b/>
          <w:sz w:val="24"/>
          <w:szCs w:val="24"/>
        </w:rPr>
        <w:t xml:space="preserve">униципальное учреждение </w:t>
      </w:r>
      <w:r w:rsidR="00CB41FB" w:rsidRPr="00824BA1">
        <w:rPr>
          <w:rFonts w:ascii="Times New Roman" w:hAnsi="Times New Roman" w:cs="Times New Roman"/>
          <w:b/>
          <w:sz w:val="24"/>
          <w:szCs w:val="24"/>
        </w:rPr>
        <w:t>муниципального образования «Турочакский район»</w:t>
      </w:r>
      <w:r w:rsidR="00C44AAC" w:rsidRPr="00824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BA1">
        <w:rPr>
          <w:rFonts w:ascii="Times New Roman" w:hAnsi="Times New Roman" w:cs="Times New Roman"/>
          <w:b/>
          <w:sz w:val="24"/>
          <w:szCs w:val="24"/>
        </w:rPr>
        <w:t>«</w:t>
      </w:r>
      <w:r w:rsidR="00C44AAC" w:rsidRPr="00824BA1">
        <w:rPr>
          <w:rFonts w:ascii="Times New Roman" w:hAnsi="Times New Roman" w:cs="Times New Roman"/>
          <w:b/>
          <w:sz w:val="24"/>
          <w:szCs w:val="24"/>
        </w:rPr>
        <w:t>До</w:t>
      </w:r>
      <w:r w:rsidR="00CB41FB" w:rsidRPr="00824BA1">
        <w:rPr>
          <w:rFonts w:ascii="Times New Roman" w:hAnsi="Times New Roman" w:cs="Times New Roman"/>
          <w:b/>
          <w:sz w:val="24"/>
          <w:szCs w:val="24"/>
        </w:rPr>
        <w:t>рожно-хозяйственное управление</w:t>
      </w:r>
      <w:r w:rsidRPr="00824BA1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824BA1">
        <w:rPr>
          <w:rFonts w:ascii="Times New Roman" w:hAnsi="Times New Roman" w:cs="Times New Roman"/>
          <w:sz w:val="24"/>
          <w:szCs w:val="24"/>
        </w:rPr>
        <w:t xml:space="preserve">по соблюдению </w:t>
      </w:r>
      <w:r w:rsidRPr="00824BA1">
        <w:rPr>
          <w:rFonts w:ascii="Times New Roman" w:hAnsi="Times New Roman" w:cs="Times New Roman"/>
          <w:bCs/>
          <w:sz w:val="24"/>
          <w:szCs w:val="24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</w:p>
    <w:p w:rsidR="00F95731" w:rsidRPr="00824BA1" w:rsidRDefault="00F95731" w:rsidP="00D860F4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5731" w:rsidRPr="00824BA1" w:rsidRDefault="00F95731" w:rsidP="00F9573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24BA1">
        <w:rPr>
          <w:rFonts w:ascii="Times New Roman" w:hAnsi="Times New Roman" w:cs="Times New Roman"/>
          <w:bCs/>
          <w:sz w:val="24"/>
          <w:szCs w:val="24"/>
        </w:rPr>
        <w:t xml:space="preserve">с. Турочак                                                                                                                     </w:t>
      </w:r>
      <w:r w:rsidR="004D580E">
        <w:rPr>
          <w:rFonts w:ascii="Times New Roman" w:hAnsi="Times New Roman" w:cs="Times New Roman"/>
          <w:bCs/>
          <w:sz w:val="24"/>
          <w:szCs w:val="24"/>
        </w:rPr>
        <w:t>26 сентября</w:t>
      </w:r>
      <w:r w:rsidR="00F07EB6" w:rsidRPr="00824BA1">
        <w:rPr>
          <w:rFonts w:ascii="Times New Roman" w:hAnsi="Times New Roman" w:cs="Times New Roman"/>
          <w:bCs/>
          <w:sz w:val="24"/>
          <w:szCs w:val="24"/>
        </w:rPr>
        <w:t xml:space="preserve"> 2018 г</w:t>
      </w:r>
      <w:r w:rsidRPr="00824BA1">
        <w:rPr>
          <w:rFonts w:ascii="Times New Roman" w:hAnsi="Times New Roman" w:cs="Times New Roman"/>
          <w:bCs/>
          <w:sz w:val="24"/>
          <w:szCs w:val="24"/>
        </w:rPr>
        <w:t>.</w:t>
      </w:r>
    </w:p>
    <w:p w:rsidR="00F95731" w:rsidRPr="00824BA1" w:rsidRDefault="00F95731" w:rsidP="00F95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971" w:rsidRPr="00824BA1" w:rsidRDefault="00FC38DD" w:rsidP="0095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Н</w:t>
      </w:r>
      <w:r w:rsidR="00804971" w:rsidRPr="00824BA1">
        <w:rPr>
          <w:rFonts w:ascii="Times New Roman" w:hAnsi="Times New Roman" w:cs="Times New Roman"/>
          <w:b/>
          <w:sz w:val="24"/>
          <w:szCs w:val="24"/>
        </w:rPr>
        <w:t>аименование органа ведомственного контроля</w:t>
      </w:r>
      <w:r w:rsidR="00804971" w:rsidRPr="00824BA1">
        <w:rPr>
          <w:rFonts w:ascii="Times New Roman" w:hAnsi="Times New Roman" w:cs="Times New Roman"/>
          <w:sz w:val="24"/>
          <w:szCs w:val="24"/>
        </w:rPr>
        <w:t>: Администраци</w:t>
      </w:r>
      <w:r w:rsidR="00591417" w:rsidRPr="00824BA1">
        <w:rPr>
          <w:rFonts w:ascii="Times New Roman" w:hAnsi="Times New Roman" w:cs="Times New Roman"/>
          <w:sz w:val="24"/>
          <w:szCs w:val="24"/>
        </w:rPr>
        <w:t>я</w:t>
      </w:r>
      <w:r w:rsidR="00804971" w:rsidRPr="00824B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«Турочакский район»</w:t>
      </w:r>
    </w:p>
    <w:p w:rsidR="00804971" w:rsidRPr="00824BA1" w:rsidRDefault="00FC38DD" w:rsidP="0095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О</w:t>
      </w:r>
      <w:r w:rsidR="00804971" w:rsidRPr="00824BA1">
        <w:rPr>
          <w:rFonts w:ascii="Times New Roman" w:hAnsi="Times New Roman" w:cs="Times New Roman"/>
          <w:b/>
          <w:sz w:val="24"/>
          <w:szCs w:val="24"/>
        </w:rPr>
        <w:t xml:space="preserve">снование </w:t>
      </w:r>
      <w:r w:rsidR="00CB41FB" w:rsidRPr="00824BA1">
        <w:rPr>
          <w:rFonts w:ascii="Times New Roman" w:hAnsi="Times New Roman" w:cs="Times New Roman"/>
          <w:b/>
          <w:sz w:val="24"/>
          <w:szCs w:val="24"/>
        </w:rPr>
        <w:t>проведения проверки</w:t>
      </w:r>
      <w:r w:rsidR="00804971" w:rsidRPr="00824BA1">
        <w:rPr>
          <w:rFonts w:ascii="Times New Roman" w:hAnsi="Times New Roman" w:cs="Times New Roman"/>
          <w:b/>
          <w:sz w:val="24"/>
          <w:szCs w:val="24"/>
        </w:rPr>
        <w:t>:</w:t>
      </w:r>
      <w:r w:rsidR="00804971"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AC49F4" w:rsidRPr="00824BA1">
        <w:rPr>
          <w:rFonts w:ascii="Times New Roman" w:hAnsi="Times New Roman" w:cs="Times New Roman"/>
          <w:sz w:val="24"/>
          <w:szCs w:val="24"/>
        </w:rPr>
        <w:t xml:space="preserve">Распоряжение от 05 </w:t>
      </w:r>
      <w:r w:rsidR="00F07EB6" w:rsidRPr="00824BA1">
        <w:rPr>
          <w:rFonts w:ascii="Times New Roman" w:hAnsi="Times New Roman" w:cs="Times New Roman"/>
          <w:sz w:val="24"/>
          <w:szCs w:val="24"/>
        </w:rPr>
        <w:t>сентября</w:t>
      </w:r>
      <w:r w:rsidR="00AC49F4" w:rsidRPr="00824BA1">
        <w:rPr>
          <w:rFonts w:ascii="Times New Roman" w:hAnsi="Times New Roman" w:cs="Times New Roman"/>
          <w:sz w:val="24"/>
          <w:szCs w:val="24"/>
        </w:rPr>
        <w:t xml:space="preserve"> 201</w:t>
      </w:r>
      <w:r w:rsidR="00F07EB6" w:rsidRPr="00824BA1">
        <w:rPr>
          <w:rFonts w:ascii="Times New Roman" w:hAnsi="Times New Roman" w:cs="Times New Roman"/>
          <w:sz w:val="24"/>
          <w:szCs w:val="24"/>
        </w:rPr>
        <w:t>8</w:t>
      </w:r>
      <w:r w:rsidR="00AC49F4" w:rsidRPr="00824BA1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F07EB6" w:rsidRPr="00824BA1">
        <w:rPr>
          <w:rFonts w:ascii="Times New Roman" w:hAnsi="Times New Roman" w:cs="Times New Roman"/>
          <w:sz w:val="24"/>
          <w:szCs w:val="24"/>
        </w:rPr>
        <w:t>455</w:t>
      </w:r>
      <w:r w:rsidR="00AC49F4" w:rsidRPr="00824BA1">
        <w:rPr>
          <w:rFonts w:ascii="Times New Roman" w:hAnsi="Times New Roman" w:cs="Times New Roman"/>
          <w:sz w:val="24"/>
          <w:szCs w:val="24"/>
        </w:rPr>
        <w:t>-р «О проведении мероприятия ведомственного контроля в сфере закупок для обеспечения муниципальных нужд в отношении Муниципального казенного учреждения муниципального образования «Турочакский район» «Дорожно-хозяйственное управление»</w:t>
      </w:r>
      <w:r w:rsidR="001132D0">
        <w:rPr>
          <w:rFonts w:ascii="Times New Roman" w:hAnsi="Times New Roman" w:cs="Times New Roman"/>
          <w:sz w:val="24"/>
          <w:szCs w:val="24"/>
        </w:rPr>
        <w:t>.</w:t>
      </w:r>
      <w:r w:rsidR="001132D0" w:rsidRPr="001132D0">
        <w:rPr>
          <w:rFonts w:ascii="Times New Roman" w:hAnsi="Times New Roman" w:cs="Times New Roman"/>
          <w:sz w:val="24"/>
          <w:szCs w:val="24"/>
        </w:rPr>
        <w:t xml:space="preserve"> </w:t>
      </w:r>
      <w:r w:rsidR="001132D0">
        <w:rPr>
          <w:rFonts w:ascii="Times New Roman" w:hAnsi="Times New Roman" w:cs="Times New Roman"/>
          <w:sz w:val="24"/>
          <w:szCs w:val="24"/>
        </w:rPr>
        <w:t>(далее Учреждение)</w:t>
      </w:r>
    </w:p>
    <w:p w:rsidR="00E74B68" w:rsidRPr="00824BA1" w:rsidRDefault="00F07EB6" w:rsidP="00951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 xml:space="preserve">Наименование, </w:t>
      </w:r>
      <w:r w:rsidR="00E74B68" w:rsidRPr="00824BA1">
        <w:rPr>
          <w:rFonts w:ascii="Times New Roman" w:hAnsi="Times New Roman" w:cs="Times New Roman"/>
          <w:b/>
          <w:sz w:val="24"/>
          <w:szCs w:val="24"/>
        </w:rPr>
        <w:t xml:space="preserve">идентификационный номер налогоплательщика, адрес местонахождения подведомственного заказчика, в отношении которого проводилась проверка: </w:t>
      </w:r>
      <w:r w:rsidR="005E522E" w:rsidRPr="005E522E">
        <w:rPr>
          <w:rFonts w:ascii="Times New Roman" w:hAnsi="Times New Roman" w:cs="Times New Roman"/>
          <w:sz w:val="24"/>
          <w:szCs w:val="24"/>
        </w:rPr>
        <w:t>проверка проводится</w:t>
      </w:r>
      <w:r w:rsidR="005E5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522E" w:rsidRPr="005E522E">
        <w:rPr>
          <w:rFonts w:ascii="Times New Roman" w:hAnsi="Times New Roman" w:cs="Times New Roman"/>
          <w:sz w:val="24"/>
          <w:szCs w:val="24"/>
        </w:rPr>
        <w:t>в</w:t>
      </w:r>
      <w:r w:rsidR="005E52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6EC" w:rsidRPr="00824BA1">
        <w:rPr>
          <w:rFonts w:ascii="Times New Roman" w:hAnsi="Times New Roman" w:cs="Times New Roman"/>
          <w:sz w:val="24"/>
          <w:szCs w:val="24"/>
        </w:rPr>
        <w:t>отношении Муниципального казенного учреждения муниципального образования «Турочакский район» «Дорожно-хозяйственное управление»</w:t>
      </w:r>
      <w:r w:rsidR="00E74B68" w:rsidRPr="00824BA1">
        <w:rPr>
          <w:rFonts w:ascii="Times New Roman" w:hAnsi="Times New Roman" w:cs="Times New Roman"/>
          <w:sz w:val="24"/>
          <w:szCs w:val="24"/>
        </w:rPr>
        <w:t xml:space="preserve">, ИНН </w:t>
      </w:r>
      <w:r w:rsidR="00B506EC" w:rsidRPr="00824B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0411173306</w:t>
      </w:r>
      <w:r w:rsidR="00E74B68" w:rsidRPr="00824BA1">
        <w:rPr>
          <w:rFonts w:ascii="Times New Roman" w:hAnsi="Times New Roman" w:cs="Times New Roman"/>
          <w:sz w:val="24"/>
          <w:szCs w:val="24"/>
        </w:rPr>
        <w:t xml:space="preserve">, 649140, Республика Алтай, Турочакский район, с. Турочак, ул. Советская, </w:t>
      </w:r>
      <w:r w:rsidR="00B506EC" w:rsidRPr="00824BA1">
        <w:rPr>
          <w:rFonts w:ascii="Times New Roman" w:hAnsi="Times New Roman" w:cs="Times New Roman"/>
          <w:sz w:val="24"/>
          <w:szCs w:val="24"/>
        </w:rPr>
        <w:t>183А</w:t>
      </w:r>
      <w:r w:rsidR="00E74B68" w:rsidRPr="00824BA1">
        <w:rPr>
          <w:rFonts w:ascii="Times New Roman" w:hAnsi="Times New Roman" w:cs="Times New Roman"/>
          <w:sz w:val="24"/>
          <w:szCs w:val="24"/>
        </w:rPr>
        <w:t>.</w:t>
      </w:r>
    </w:p>
    <w:p w:rsidR="00E74B68" w:rsidRPr="00824BA1" w:rsidRDefault="00E74B68" w:rsidP="0095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 xml:space="preserve">Цель контрольного мероприятия: </w:t>
      </w:r>
      <w:r w:rsidRPr="00824BA1">
        <w:rPr>
          <w:rFonts w:ascii="Times New Roman" w:hAnsi="Times New Roman" w:cs="Times New Roman"/>
          <w:sz w:val="24"/>
          <w:szCs w:val="24"/>
        </w:rPr>
        <w:t>Повышени</w:t>
      </w:r>
      <w:r w:rsidR="009847DF" w:rsidRPr="00824BA1">
        <w:rPr>
          <w:rFonts w:ascii="Times New Roman" w:hAnsi="Times New Roman" w:cs="Times New Roman"/>
          <w:sz w:val="24"/>
          <w:szCs w:val="24"/>
        </w:rPr>
        <w:t>е</w:t>
      </w:r>
      <w:r w:rsidRPr="00824BA1">
        <w:rPr>
          <w:rFonts w:ascii="Times New Roman" w:hAnsi="Times New Roman" w:cs="Times New Roman"/>
          <w:sz w:val="24"/>
          <w:szCs w:val="24"/>
        </w:rPr>
        <w:t xml:space="preserve">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E74B68" w:rsidRPr="00824BA1" w:rsidRDefault="00E74B68" w:rsidP="0095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824BA1">
        <w:rPr>
          <w:rFonts w:ascii="Times New Roman" w:hAnsi="Times New Roman" w:cs="Times New Roman"/>
          <w:sz w:val="24"/>
          <w:szCs w:val="24"/>
        </w:rPr>
        <w:t xml:space="preserve"> 01 января 201</w:t>
      </w:r>
      <w:r w:rsidR="00F07EB6" w:rsidRPr="00824BA1">
        <w:rPr>
          <w:rFonts w:ascii="Times New Roman" w:hAnsi="Times New Roman" w:cs="Times New Roman"/>
          <w:sz w:val="24"/>
          <w:szCs w:val="24"/>
        </w:rPr>
        <w:t>7</w:t>
      </w:r>
      <w:r w:rsidRPr="00824BA1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07EB6" w:rsidRPr="00824BA1">
        <w:rPr>
          <w:rFonts w:ascii="Times New Roman" w:hAnsi="Times New Roman" w:cs="Times New Roman"/>
          <w:sz w:val="24"/>
          <w:szCs w:val="24"/>
        </w:rPr>
        <w:t>31 декабря</w:t>
      </w:r>
      <w:r w:rsidRPr="00824BA1">
        <w:rPr>
          <w:rFonts w:ascii="Times New Roman" w:hAnsi="Times New Roman" w:cs="Times New Roman"/>
          <w:sz w:val="24"/>
          <w:szCs w:val="24"/>
        </w:rPr>
        <w:t xml:space="preserve"> 201</w:t>
      </w:r>
      <w:r w:rsidR="00F07EB6" w:rsidRPr="00824BA1">
        <w:rPr>
          <w:rFonts w:ascii="Times New Roman" w:hAnsi="Times New Roman" w:cs="Times New Roman"/>
          <w:sz w:val="24"/>
          <w:szCs w:val="24"/>
        </w:rPr>
        <w:t>7</w:t>
      </w:r>
      <w:r w:rsidRPr="00824BA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847DF" w:rsidRPr="00824BA1" w:rsidRDefault="009847DF" w:rsidP="0095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Срок проведения проверки:</w:t>
      </w:r>
      <w:r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F07EB6" w:rsidRPr="00824BA1">
        <w:rPr>
          <w:rFonts w:ascii="Times New Roman" w:hAnsi="Times New Roman" w:cs="Times New Roman"/>
          <w:sz w:val="24"/>
          <w:szCs w:val="24"/>
        </w:rPr>
        <w:t xml:space="preserve"> с 17 сентября 2018 по 27 сентября 2018 года</w:t>
      </w:r>
    </w:p>
    <w:p w:rsidR="00E74B68" w:rsidRPr="00824BA1" w:rsidRDefault="00E74B68" w:rsidP="0095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Вид Контрольного мероприятия:</w:t>
      </w:r>
      <w:r w:rsidRPr="00824BA1">
        <w:rPr>
          <w:rFonts w:ascii="Times New Roman" w:hAnsi="Times New Roman" w:cs="Times New Roman"/>
          <w:sz w:val="24"/>
          <w:szCs w:val="24"/>
        </w:rPr>
        <w:t xml:space="preserve"> документарная проверка.</w:t>
      </w:r>
    </w:p>
    <w:p w:rsidR="00E74B68" w:rsidRPr="00824BA1" w:rsidRDefault="00E74B68" w:rsidP="0095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Метод Контрольного мероприятия:</w:t>
      </w:r>
      <w:r w:rsidRPr="00824BA1">
        <w:rPr>
          <w:rFonts w:ascii="Times New Roman" w:hAnsi="Times New Roman" w:cs="Times New Roman"/>
          <w:sz w:val="24"/>
          <w:szCs w:val="24"/>
        </w:rPr>
        <w:t xml:space="preserve"> комплексная проверка.</w:t>
      </w:r>
    </w:p>
    <w:p w:rsidR="00E74B68" w:rsidRPr="00824BA1" w:rsidRDefault="00E74B68" w:rsidP="0095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Способ Контрольного мероприятия:</w:t>
      </w:r>
      <w:r w:rsidRPr="00824BA1">
        <w:rPr>
          <w:rFonts w:ascii="Times New Roman" w:hAnsi="Times New Roman" w:cs="Times New Roman"/>
          <w:sz w:val="24"/>
          <w:szCs w:val="24"/>
        </w:rPr>
        <w:t xml:space="preserve"> сплошная проверка.</w:t>
      </w:r>
    </w:p>
    <w:p w:rsidR="00F95731" w:rsidRPr="00824BA1" w:rsidRDefault="00E74B68" w:rsidP="0095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Состав комиссии:</w:t>
      </w:r>
      <w:r w:rsidRPr="00824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4B68" w:rsidRPr="00824BA1" w:rsidRDefault="00E74B68" w:rsidP="0095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E74B68" w:rsidRPr="00824BA1" w:rsidRDefault="00E74B68" w:rsidP="0095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Подоляк Ольга Михайловна, заместитель главы Администрации муниципального образования «Турочакский район»</w:t>
      </w:r>
    </w:p>
    <w:p w:rsidR="00E74B68" w:rsidRPr="00824BA1" w:rsidRDefault="00E74B68" w:rsidP="0095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74B68" w:rsidRPr="00824BA1" w:rsidRDefault="00E74B68" w:rsidP="0095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Баканова Наталья Ивановна, начальник отдела экономики и имущественных отношений;</w:t>
      </w:r>
    </w:p>
    <w:p w:rsidR="00E74B68" w:rsidRPr="00824BA1" w:rsidRDefault="00E74B68" w:rsidP="0095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Сырникова Елена Сергеевна, начальник отдела финансирования и бухгалтерского учета;</w:t>
      </w:r>
    </w:p>
    <w:p w:rsidR="00E74B68" w:rsidRPr="00824BA1" w:rsidRDefault="00F97555" w:rsidP="00951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Степанова Ольга Александровна</w:t>
      </w:r>
      <w:r w:rsidR="00E74B68" w:rsidRPr="00824BA1">
        <w:rPr>
          <w:rFonts w:ascii="Times New Roman" w:hAnsi="Times New Roman" w:cs="Times New Roman"/>
          <w:sz w:val="24"/>
          <w:szCs w:val="24"/>
        </w:rPr>
        <w:t>, главный специалист 1 разряда отдела экономики и имущественных отношений.</w:t>
      </w:r>
    </w:p>
    <w:p w:rsidR="004A4BE4" w:rsidRPr="00824BA1" w:rsidRDefault="006914DD" w:rsidP="009B3863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Учреждение является </w:t>
      </w:r>
      <w:r w:rsidR="002A4DB5" w:rsidRPr="00824BA1">
        <w:rPr>
          <w:rFonts w:ascii="Times New Roman" w:hAnsi="Times New Roman" w:cs="Times New Roman"/>
          <w:sz w:val="24"/>
          <w:szCs w:val="24"/>
        </w:rPr>
        <w:t xml:space="preserve">муниципальным казенным </w:t>
      </w:r>
      <w:r w:rsidRPr="00824BA1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="002A4DB5" w:rsidRPr="00824BA1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Pr="00824BA1">
        <w:rPr>
          <w:rFonts w:ascii="Times New Roman" w:hAnsi="Times New Roman" w:cs="Times New Roman"/>
          <w:sz w:val="24"/>
          <w:szCs w:val="24"/>
        </w:rPr>
        <w:t>Турочакск</w:t>
      </w:r>
      <w:r w:rsidR="002A4DB5" w:rsidRPr="00824BA1">
        <w:rPr>
          <w:rFonts w:ascii="Times New Roman" w:hAnsi="Times New Roman" w:cs="Times New Roman"/>
          <w:sz w:val="24"/>
          <w:szCs w:val="24"/>
        </w:rPr>
        <w:t>ий</w:t>
      </w:r>
      <w:r w:rsidRPr="00824BA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2A4DB5" w:rsidRPr="00824BA1">
        <w:rPr>
          <w:rFonts w:ascii="Times New Roman" w:hAnsi="Times New Roman" w:cs="Times New Roman"/>
          <w:sz w:val="24"/>
          <w:szCs w:val="24"/>
        </w:rPr>
        <w:t>»</w:t>
      </w:r>
      <w:r w:rsidRPr="00824BA1">
        <w:rPr>
          <w:rFonts w:ascii="Times New Roman" w:hAnsi="Times New Roman" w:cs="Times New Roman"/>
          <w:sz w:val="24"/>
          <w:szCs w:val="24"/>
        </w:rPr>
        <w:t xml:space="preserve">. </w:t>
      </w:r>
      <w:r w:rsidR="0065689C" w:rsidRPr="00824BA1">
        <w:rPr>
          <w:rFonts w:ascii="Times New Roman" w:hAnsi="Times New Roman" w:cs="Times New Roman"/>
          <w:sz w:val="24"/>
          <w:szCs w:val="24"/>
        </w:rPr>
        <w:t>Учреди</w:t>
      </w:r>
      <w:r w:rsidR="004A4BE4" w:rsidRPr="00824BA1">
        <w:rPr>
          <w:rFonts w:ascii="Times New Roman" w:hAnsi="Times New Roman" w:cs="Times New Roman"/>
          <w:sz w:val="24"/>
          <w:szCs w:val="24"/>
        </w:rPr>
        <w:t xml:space="preserve">телем и собственником имущества </w:t>
      </w:r>
      <w:r w:rsidR="0065689C" w:rsidRPr="00824BA1">
        <w:rPr>
          <w:rFonts w:ascii="Times New Roman" w:hAnsi="Times New Roman" w:cs="Times New Roman"/>
          <w:sz w:val="24"/>
          <w:szCs w:val="24"/>
        </w:rPr>
        <w:t>является  муниципальное образование «Турочакский район»</w:t>
      </w:r>
      <w:r w:rsidR="004A4BE4" w:rsidRPr="00824BA1">
        <w:rPr>
          <w:rFonts w:ascii="Times New Roman" w:hAnsi="Times New Roman" w:cs="Times New Roman"/>
          <w:sz w:val="24"/>
          <w:szCs w:val="24"/>
        </w:rPr>
        <w:t xml:space="preserve">. </w:t>
      </w:r>
      <w:r w:rsidRPr="00824BA1">
        <w:rPr>
          <w:rFonts w:ascii="Times New Roman" w:hAnsi="Times New Roman" w:cs="Times New Roman"/>
          <w:sz w:val="24"/>
          <w:szCs w:val="24"/>
        </w:rPr>
        <w:t>Функции и полномочия учредителя Учреждения осуществляет Администраци</w:t>
      </w:r>
      <w:r w:rsidR="0065573B" w:rsidRPr="00824BA1">
        <w:rPr>
          <w:rFonts w:ascii="Times New Roman" w:hAnsi="Times New Roman" w:cs="Times New Roman"/>
          <w:sz w:val="24"/>
          <w:szCs w:val="24"/>
        </w:rPr>
        <w:t>я</w:t>
      </w:r>
      <w:r w:rsidRPr="00824B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«Турочакский район». </w:t>
      </w:r>
    </w:p>
    <w:p w:rsidR="00A35B23" w:rsidRPr="00824BA1" w:rsidRDefault="006914DD" w:rsidP="009B3863">
      <w:pPr>
        <w:tabs>
          <w:tab w:val="left" w:pos="708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 w:bidi="hi-IN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Учреждение осуществляет закупки товаров, работ,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Закон). Основной целью деятельности Учреждения </w:t>
      </w:r>
      <w:r w:rsidRPr="00824BA1">
        <w:rPr>
          <w:rFonts w:ascii="Times New Roman" w:hAnsi="Times New Roman" w:cs="Times New Roman"/>
          <w:sz w:val="24"/>
          <w:szCs w:val="24"/>
          <w:lang w:eastAsia="ar-SA" w:bidi="hi-IN"/>
        </w:rPr>
        <w:t>явля</w:t>
      </w:r>
      <w:r w:rsidR="0065573B" w:rsidRPr="00824BA1">
        <w:rPr>
          <w:rFonts w:ascii="Times New Roman" w:hAnsi="Times New Roman" w:cs="Times New Roman"/>
          <w:sz w:val="24"/>
          <w:szCs w:val="24"/>
          <w:lang w:eastAsia="ar-SA" w:bidi="hi-IN"/>
        </w:rPr>
        <w:t>е</w:t>
      </w:r>
      <w:r w:rsidRPr="00824BA1">
        <w:rPr>
          <w:rFonts w:ascii="Times New Roman" w:hAnsi="Times New Roman" w:cs="Times New Roman"/>
          <w:sz w:val="24"/>
          <w:szCs w:val="24"/>
          <w:lang w:eastAsia="ar-SA" w:bidi="hi-IN"/>
        </w:rPr>
        <w:t xml:space="preserve">тся </w:t>
      </w:r>
      <w:r w:rsidR="002A4DB5" w:rsidRPr="00824BA1">
        <w:rPr>
          <w:rFonts w:ascii="Times New Roman" w:hAnsi="Times New Roman" w:cs="Times New Roman"/>
          <w:sz w:val="24"/>
          <w:szCs w:val="24"/>
          <w:lang w:eastAsia="ar-SA" w:bidi="hi-IN"/>
        </w:rPr>
        <w:t>реализация полномочий Администрации муниципального образования «Турочакский район» предусмотренных действующим законодательством, в том числе в сфере содержания автомобильных дорог и благоустройства территории муниципального района</w:t>
      </w:r>
      <w:r w:rsidR="00A35B23" w:rsidRPr="00824BA1">
        <w:rPr>
          <w:rFonts w:ascii="Times New Roman" w:hAnsi="Times New Roman" w:cs="Times New Roman"/>
          <w:sz w:val="24"/>
          <w:szCs w:val="24"/>
          <w:lang w:eastAsia="ar-SA" w:bidi="hi-IN"/>
        </w:rPr>
        <w:t>.</w:t>
      </w:r>
    </w:p>
    <w:p w:rsidR="007819F9" w:rsidRPr="00824BA1" w:rsidRDefault="006914DD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Учреждение является юридическим лицом, </w:t>
      </w:r>
      <w:r w:rsidR="002A4DB5" w:rsidRPr="00824BA1">
        <w:rPr>
          <w:rFonts w:ascii="Times New Roman" w:hAnsi="Times New Roman" w:cs="Times New Roman"/>
          <w:sz w:val="24"/>
          <w:szCs w:val="24"/>
        </w:rPr>
        <w:t>имеет самостоятельный баланс и бюджетную смету, лицевые счета для учета операций</w:t>
      </w:r>
      <w:r w:rsidR="007819F9" w:rsidRPr="00824BA1">
        <w:rPr>
          <w:rFonts w:ascii="Times New Roman" w:hAnsi="Times New Roman" w:cs="Times New Roman"/>
          <w:sz w:val="24"/>
          <w:szCs w:val="24"/>
        </w:rPr>
        <w:t xml:space="preserve"> со средствами бюджета, печать с обозначениями своего наименования, штампы и другие реквизиты. </w:t>
      </w:r>
    </w:p>
    <w:p w:rsidR="006914DD" w:rsidRPr="00824BA1" w:rsidRDefault="007819F9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lastRenderedPageBreak/>
        <w:t>Учреждение о</w:t>
      </w:r>
      <w:r w:rsidR="006914DD" w:rsidRPr="00824BA1">
        <w:rPr>
          <w:rFonts w:ascii="Times New Roman" w:hAnsi="Times New Roman" w:cs="Times New Roman"/>
          <w:sz w:val="24"/>
          <w:szCs w:val="24"/>
        </w:rPr>
        <w:t xml:space="preserve">существляет деятельность на основании Устава. Финансовое обеспечение деятельности Учреждения осуществляется за счёт </w:t>
      </w:r>
      <w:r w:rsidRPr="00824BA1">
        <w:rPr>
          <w:rFonts w:ascii="Times New Roman" w:hAnsi="Times New Roman" w:cs="Times New Roman"/>
          <w:sz w:val="24"/>
          <w:szCs w:val="24"/>
        </w:rPr>
        <w:t>средств бюджета муниципального образования «Турочакский район» на основании бюджетной сметы.</w:t>
      </w:r>
      <w:r w:rsidR="006914DD" w:rsidRPr="00824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4DD" w:rsidRPr="00824BA1" w:rsidRDefault="006914DD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В ходе проверки были изучены: Устав Учреждения; нормативные акты Учреждения, регламентирующие организацию и осуществление закупок товаров, работ, услуг; документы по осуществлению закупок у единственного поставщика (подрядчика, исполнителя); </w:t>
      </w:r>
      <w:r w:rsidR="007819F9" w:rsidRPr="00824BA1">
        <w:rPr>
          <w:rFonts w:ascii="Times New Roman" w:hAnsi="Times New Roman" w:cs="Times New Roman"/>
          <w:sz w:val="24"/>
          <w:szCs w:val="24"/>
        </w:rPr>
        <w:t xml:space="preserve">распоряжение о назначении руководителя Учреждения; </w:t>
      </w:r>
      <w:r w:rsidR="007E547A" w:rsidRPr="00824BA1">
        <w:rPr>
          <w:rFonts w:ascii="Times New Roman" w:hAnsi="Times New Roman" w:cs="Times New Roman"/>
          <w:sz w:val="24"/>
          <w:szCs w:val="24"/>
        </w:rPr>
        <w:t>план закупок ,</w:t>
      </w:r>
      <w:r w:rsidR="007819F9" w:rsidRPr="00824BA1">
        <w:rPr>
          <w:rFonts w:ascii="Times New Roman" w:hAnsi="Times New Roman" w:cs="Times New Roman"/>
          <w:sz w:val="24"/>
          <w:szCs w:val="24"/>
        </w:rPr>
        <w:t>план-график закупок на 201</w:t>
      </w:r>
      <w:r w:rsidR="007E547A" w:rsidRPr="00824BA1">
        <w:rPr>
          <w:rFonts w:ascii="Times New Roman" w:hAnsi="Times New Roman" w:cs="Times New Roman"/>
          <w:sz w:val="24"/>
          <w:szCs w:val="24"/>
        </w:rPr>
        <w:t>7</w:t>
      </w:r>
      <w:r w:rsidR="007819F9" w:rsidRPr="00824BA1">
        <w:rPr>
          <w:rFonts w:ascii="Times New Roman" w:hAnsi="Times New Roman" w:cs="Times New Roman"/>
          <w:sz w:val="24"/>
          <w:szCs w:val="24"/>
        </w:rPr>
        <w:t xml:space="preserve"> год;  </w:t>
      </w:r>
      <w:r w:rsidRPr="00824BA1">
        <w:rPr>
          <w:rFonts w:ascii="Times New Roman" w:hAnsi="Times New Roman" w:cs="Times New Roman"/>
          <w:sz w:val="24"/>
          <w:szCs w:val="24"/>
        </w:rPr>
        <w:t xml:space="preserve">контракты (гражданско-правовые договоры), заключенные Заказчиком в проверяемом периоде; </w:t>
      </w:r>
      <w:r w:rsidR="007819F9" w:rsidRPr="00824BA1">
        <w:rPr>
          <w:rFonts w:ascii="Times New Roman" w:hAnsi="Times New Roman" w:cs="Times New Roman"/>
          <w:color w:val="000000"/>
          <w:sz w:val="24"/>
          <w:szCs w:val="24"/>
        </w:rPr>
        <w:t xml:space="preserve">Документы, связанные с исполнением договоров (контрактов): акты, товарные накладные, платежные поручения, заключения экспертизы и пр.; </w:t>
      </w:r>
      <w:r w:rsidRPr="00824BA1">
        <w:rPr>
          <w:rFonts w:ascii="Times New Roman" w:hAnsi="Times New Roman" w:cs="Times New Roman"/>
          <w:sz w:val="24"/>
          <w:szCs w:val="24"/>
        </w:rPr>
        <w:t xml:space="preserve">реестры закупок. </w:t>
      </w:r>
    </w:p>
    <w:p w:rsidR="0001484B" w:rsidRPr="00824BA1" w:rsidRDefault="0001484B" w:rsidP="009B38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При 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FB0E18" w:rsidRPr="00824BA1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B0E18" w:rsidRPr="00824BA1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соблюдения требований к обоснованию закупок и обоснованности закупок;</w:t>
      </w:r>
    </w:p>
    <w:p w:rsidR="00FB0E18" w:rsidRPr="00824BA1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соблюдения требований о нормировании в сфере закупок;</w:t>
      </w:r>
    </w:p>
    <w:p w:rsidR="00FB0E18" w:rsidRPr="00824BA1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B0E18" w:rsidRPr="00824BA1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утвержденной и доведенной до сведения заказчика;</w:t>
      </w:r>
    </w:p>
    <w:p w:rsidR="00FB0E18" w:rsidRPr="00824BA1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FB0E18" w:rsidRPr="00824BA1" w:rsidRDefault="00FB0E18" w:rsidP="009B38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в планах-графиках, - информации, содержащейся в планах закупок;</w:t>
      </w:r>
    </w:p>
    <w:p w:rsidR="00FB0E18" w:rsidRPr="00824BA1" w:rsidRDefault="00FB0E18" w:rsidP="009B38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FB0E18" w:rsidRPr="00824BA1" w:rsidRDefault="00FB0E18" w:rsidP="009B38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B0E18" w:rsidRPr="00824BA1" w:rsidRDefault="00FB0E18" w:rsidP="009B386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в реестре контрактов, заключенных заказчиком, - условиям контрактов;</w:t>
      </w:r>
    </w:p>
    <w:p w:rsidR="00FB0E18" w:rsidRPr="00824BA1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2A47CB" w:rsidRPr="00824BA1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2A47CB" w:rsidRPr="00824BA1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соблюдения требований по определению поставщика (подрядчика, исполнителя);</w:t>
      </w:r>
    </w:p>
    <w:p w:rsidR="002A47CB" w:rsidRPr="00824BA1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применение национального режима при осуществлении закупок;</w:t>
      </w:r>
    </w:p>
    <w:p w:rsidR="002A47CB" w:rsidRPr="00824BA1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2A47CB" w:rsidRPr="00824BA1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2A47CB" w:rsidRPr="00824BA1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2A47CB" w:rsidRPr="00824BA1" w:rsidRDefault="00FB0E18" w:rsidP="009B386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FB0E18" w:rsidRPr="00824BA1" w:rsidRDefault="00FB0E18" w:rsidP="005C33F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F95731" w:rsidRPr="00824BA1" w:rsidRDefault="00F95731" w:rsidP="005C33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Нормативно правовые акты, которыми руководствовались члены комиссии при осуществлении контрольного мероприятия:</w:t>
      </w:r>
    </w:p>
    <w:p w:rsidR="00F95731" w:rsidRPr="00824BA1" w:rsidRDefault="00F95731" w:rsidP="005C33F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bCs/>
          <w:sz w:val="24"/>
          <w:szCs w:val="24"/>
        </w:rPr>
        <w:t>Федеральный закон от 05.04.2013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F95731" w:rsidRPr="00824BA1" w:rsidRDefault="004D580E" w:rsidP="005C33F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95731" w:rsidRPr="00824B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F95731" w:rsidRPr="00824B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5 июня 2015 г. N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обоснования»;</w:t>
      </w:r>
    </w:p>
    <w:p w:rsidR="00F95731" w:rsidRPr="00824BA1" w:rsidRDefault="004D580E" w:rsidP="005C33F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20B2C" w:rsidRPr="00824B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820B2C" w:rsidRPr="00824B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октября 2014 г. N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</w:t>
      </w:r>
      <w:r w:rsidR="00A07E01" w:rsidRPr="00824BA1">
        <w:rPr>
          <w:rFonts w:ascii="Times New Roman" w:hAnsi="Times New Roman" w:cs="Times New Roman"/>
          <w:sz w:val="24"/>
          <w:szCs w:val="24"/>
        </w:rPr>
        <w:t>;</w:t>
      </w:r>
    </w:p>
    <w:p w:rsidR="00A07E01" w:rsidRPr="00824BA1" w:rsidRDefault="00E42A56" w:rsidP="005C33F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Перечень товаров, работ, услуг, в случае осуществления закупок которых заказчик обязан проводить аукцион в электронной форме (электронный аукцион) утвержденный Распоряжение Правительство Российской Федерации от 21 марта 2016 г. N 471-р</w:t>
      </w:r>
      <w:r w:rsidR="00107C4D" w:rsidRPr="00824BA1">
        <w:rPr>
          <w:rFonts w:ascii="Times New Roman" w:hAnsi="Times New Roman" w:cs="Times New Roman"/>
          <w:sz w:val="24"/>
          <w:szCs w:val="24"/>
        </w:rPr>
        <w:t>;</w:t>
      </w:r>
    </w:p>
    <w:p w:rsidR="00062F1F" w:rsidRPr="00824BA1" w:rsidRDefault="00062F1F" w:rsidP="005C33FD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Кодекс Российской Федерации об А</w:t>
      </w:r>
      <w:r w:rsidR="00107C4D" w:rsidRPr="00824BA1">
        <w:rPr>
          <w:rFonts w:ascii="Times New Roman" w:hAnsi="Times New Roman" w:cs="Times New Roman"/>
          <w:sz w:val="24"/>
          <w:szCs w:val="24"/>
        </w:rPr>
        <w:t>дминистративных Правонарушениях;</w:t>
      </w:r>
    </w:p>
    <w:p w:rsidR="00F95731" w:rsidRPr="00824BA1" w:rsidRDefault="00BD0429" w:rsidP="00BD0429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Гражданс</w:t>
      </w:r>
      <w:r w:rsidR="007E547A" w:rsidRPr="00824BA1">
        <w:rPr>
          <w:rFonts w:ascii="Times New Roman" w:hAnsi="Times New Roman" w:cs="Times New Roman"/>
          <w:sz w:val="24"/>
          <w:szCs w:val="24"/>
        </w:rPr>
        <w:t>кий Кодекс Российской Федерации и другие</w:t>
      </w:r>
    </w:p>
    <w:p w:rsidR="00E718CF" w:rsidRPr="00824BA1" w:rsidRDefault="00E718CF" w:rsidP="00E71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18CF" w:rsidRPr="00824BA1" w:rsidRDefault="007E547A" w:rsidP="00E718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E718CF" w:rsidRPr="00824BA1">
        <w:rPr>
          <w:rFonts w:ascii="Times New Roman" w:hAnsi="Times New Roman" w:cs="Times New Roman"/>
          <w:b/>
          <w:sz w:val="24"/>
          <w:szCs w:val="24"/>
        </w:rPr>
        <w:t>ПРОВЕРКОЙ УСТАНОВЛЕНО</w:t>
      </w:r>
      <w:r w:rsidR="00E718CF" w:rsidRPr="00824BA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C445C" w:rsidRPr="00824BA1" w:rsidRDefault="00AC445C" w:rsidP="00AC44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445C" w:rsidRPr="00824BA1" w:rsidRDefault="006140D6" w:rsidP="00F538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В проверяемом периоде, в учреждении обязанности контрактного управляющего возложены на Цуприкову Елену Валерьевну.</w:t>
      </w:r>
      <w:r w:rsidR="00AC445C" w:rsidRPr="00824BA1">
        <w:rPr>
          <w:rFonts w:ascii="Times New Roman" w:hAnsi="Times New Roman" w:cs="Times New Roman"/>
          <w:color w:val="92D050"/>
          <w:sz w:val="24"/>
          <w:szCs w:val="24"/>
        </w:rPr>
        <w:t xml:space="preserve"> </w:t>
      </w:r>
    </w:p>
    <w:p w:rsidR="00354274" w:rsidRDefault="0025226F" w:rsidP="00343F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C445C" w:rsidRPr="00824BA1">
        <w:rPr>
          <w:rFonts w:ascii="Times New Roman" w:hAnsi="Times New Roman" w:cs="Times New Roman"/>
          <w:sz w:val="24"/>
          <w:szCs w:val="24"/>
        </w:rPr>
        <w:t xml:space="preserve">В рамках Закона № 44 –ФЗ в единой информационной системе </w:t>
      </w:r>
      <w:r w:rsidR="00AC445C" w:rsidRPr="00824BA1">
        <w:rPr>
          <w:rFonts w:ascii="Times New Roman" w:hAnsi="Times New Roman" w:cs="Times New Roman"/>
          <w:sz w:val="24"/>
          <w:szCs w:val="24"/>
          <w:lang w:val="en-US"/>
        </w:rPr>
        <w:t>zakupki</w:t>
      </w:r>
      <w:r w:rsidR="00AC445C" w:rsidRPr="00824BA1">
        <w:rPr>
          <w:rFonts w:ascii="Times New Roman" w:hAnsi="Times New Roman" w:cs="Times New Roman"/>
          <w:sz w:val="24"/>
          <w:szCs w:val="24"/>
        </w:rPr>
        <w:t>.</w:t>
      </w:r>
      <w:r w:rsidR="00AC445C" w:rsidRPr="00824BA1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AC445C" w:rsidRPr="00824BA1">
        <w:rPr>
          <w:rFonts w:ascii="Times New Roman" w:hAnsi="Times New Roman" w:cs="Times New Roman"/>
          <w:sz w:val="24"/>
          <w:szCs w:val="24"/>
        </w:rPr>
        <w:t>.</w:t>
      </w:r>
      <w:r w:rsidR="00AC445C" w:rsidRPr="00824BA1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AC445C" w:rsidRPr="00824BA1">
        <w:rPr>
          <w:rFonts w:ascii="Times New Roman" w:hAnsi="Times New Roman" w:cs="Times New Roman"/>
          <w:sz w:val="24"/>
          <w:szCs w:val="24"/>
        </w:rPr>
        <w:t xml:space="preserve">  опубликован  План график размещения заказов на поставку товаров, выполнение работ, оказание услуг для обеспечения государственных и муниципальных нужд на 201</w:t>
      </w:r>
      <w:r w:rsidR="0058133B" w:rsidRPr="00824BA1">
        <w:rPr>
          <w:rFonts w:ascii="Times New Roman" w:hAnsi="Times New Roman" w:cs="Times New Roman"/>
          <w:sz w:val="24"/>
          <w:szCs w:val="24"/>
        </w:rPr>
        <w:t>7</w:t>
      </w:r>
      <w:r w:rsidR="00AC445C" w:rsidRPr="00824BA1">
        <w:rPr>
          <w:rFonts w:ascii="Times New Roman" w:hAnsi="Times New Roman" w:cs="Times New Roman"/>
          <w:sz w:val="24"/>
          <w:szCs w:val="24"/>
        </w:rPr>
        <w:t xml:space="preserve"> год </w:t>
      </w:r>
      <w:r w:rsidR="0058133B" w:rsidRPr="00824BA1">
        <w:rPr>
          <w:rFonts w:ascii="Times New Roman" w:hAnsi="Times New Roman" w:cs="Times New Roman"/>
          <w:sz w:val="24"/>
          <w:szCs w:val="24"/>
        </w:rPr>
        <w:t xml:space="preserve"> (далее План-график) </w:t>
      </w:r>
      <w:r w:rsidR="00AC445C" w:rsidRPr="00824BA1">
        <w:rPr>
          <w:rFonts w:ascii="Times New Roman" w:hAnsi="Times New Roman" w:cs="Times New Roman"/>
          <w:sz w:val="24"/>
          <w:szCs w:val="24"/>
        </w:rPr>
        <w:t xml:space="preserve">в последней редакции от </w:t>
      </w:r>
      <w:r w:rsidR="000054F6" w:rsidRPr="00824BA1">
        <w:rPr>
          <w:rFonts w:ascii="Times New Roman" w:hAnsi="Times New Roman" w:cs="Times New Roman"/>
          <w:sz w:val="24"/>
          <w:szCs w:val="24"/>
        </w:rPr>
        <w:t>20.12.2017</w:t>
      </w:r>
      <w:r w:rsidR="0058133B" w:rsidRPr="00824BA1">
        <w:rPr>
          <w:rFonts w:ascii="Times New Roman" w:hAnsi="Times New Roman" w:cs="Times New Roman"/>
          <w:sz w:val="24"/>
          <w:szCs w:val="24"/>
        </w:rPr>
        <w:t xml:space="preserve"> года, версия</w:t>
      </w:r>
      <w:r w:rsidR="00AC445C" w:rsidRPr="00824BA1">
        <w:rPr>
          <w:rFonts w:ascii="Times New Roman" w:hAnsi="Times New Roman" w:cs="Times New Roman"/>
          <w:sz w:val="24"/>
          <w:szCs w:val="24"/>
        </w:rPr>
        <w:t xml:space="preserve"> №</w:t>
      </w:r>
      <w:r w:rsidR="0058133B" w:rsidRPr="00824BA1">
        <w:rPr>
          <w:rFonts w:ascii="Times New Roman" w:hAnsi="Times New Roman" w:cs="Times New Roman"/>
          <w:sz w:val="24"/>
          <w:szCs w:val="24"/>
        </w:rPr>
        <w:t>1</w:t>
      </w:r>
      <w:r w:rsidR="000054F6" w:rsidRPr="00824BA1">
        <w:rPr>
          <w:rFonts w:ascii="Times New Roman" w:hAnsi="Times New Roman" w:cs="Times New Roman"/>
          <w:sz w:val="24"/>
          <w:szCs w:val="24"/>
        </w:rPr>
        <w:t>4</w:t>
      </w:r>
      <w:r w:rsidR="00AC445C" w:rsidRPr="00824BA1">
        <w:rPr>
          <w:rFonts w:ascii="Times New Roman" w:hAnsi="Times New Roman" w:cs="Times New Roman"/>
          <w:sz w:val="24"/>
          <w:szCs w:val="24"/>
        </w:rPr>
        <w:t xml:space="preserve">. </w:t>
      </w:r>
      <w:r w:rsidR="00343F7A">
        <w:rPr>
          <w:rFonts w:ascii="Times New Roman" w:hAnsi="Times New Roman" w:cs="Times New Roman"/>
          <w:sz w:val="24"/>
          <w:szCs w:val="24"/>
        </w:rPr>
        <w:t xml:space="preserve"> </w:t>
      </w:r>
      <w:r w:rsidR="0058133B" w:rsidRPr="00824BA1">
        <w:rPr>
          <w:rFonts w:ascii="Times New Roman" w:hAnsi="Times New Roman" w:cs="Times New Roman"/>
          <w:sz w:val="24"/>
          <w:szCs w:val="24"/>
        </w:rPr>
        <w:t>План закупок товаров, работ, услуг на 2017 финансовый год и на плановый период 2018 и 2019 годов (далее План-закупок), в последней редакции</w:t>
      </w:r>
      <w:r w:rsidR="00354274">
        <w:rPr>
          <w:rFonts w:ascii="Times New Roman" w:hAnsi="Times New Roman" w:cs="Times New Roman"/>
          <w:sz w:val="24"/>
          <w:szCs w:val="24"/>
        </w:rPr>
        <w:t xml:space="preserve"> от </w:t>
      </w:r>
      <w:r w:rsidR="000054F6" w:rsidRPr="00824BA1">
        <w:rPr>
          <w:rFonts w:ascii="Times New Roman" w:hAnsi="Times New Roman" w:cs="Times New Roman"/>
          <w:sz w:val="24"/>
          <w:szCs w:val="24"/>
        </w:rPr>
        <w:t>20.12.2017 года</w:t>
      </w:r>
      <w:r w:rsidR="0058133B" w:rsidRPr="00824BA1">
        <w:rPr>
          <w:rFonts w:ascii="Times New Roman" w:hAnsi="Times New Roman" w:cs="Times New Roman"/>
          <w:sz w:val="24"/>
          <w:szCs w:val="24"/>
        </w:rPr>
        <w:t>, версия №</w:t>
      </w:r>
      <w:r w:rsidR="000054F6" w:rsidRPr="00824BA1">
        <w:rPr>
          <w:rFonts w:ascii="Times New Roman" w:hAnsi="Times New Roman" w:cs="Times New Roman"/>
          <w:sz w:val="24"/>
          <w:szCs w:val="24"/>
        </w:rPr>
        <w:t>15</w:t>
      </w:r>
      <w:r w:rsidR="00365F34" w:rsidRPr="00824BA1">
        <w:rPr>
          <w:rFonts w:ascii="Times New Roman" w:hAnsi="Times New Roman" w:cs="Times New Roman"/>
          <w:sz w:val="24"/>
          <w:szCs w:val="24"/>
        </w:rPr>
        <w:t>.</w:t>
      </w:r>
      <w:r w:rsidR="005265A0" w:rsidRPr="00824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274" w:rsidRDefault="00354274" w:rsidP="003542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п.15. ст. 21 Закона утвержденный заказчиком план-график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плана-графика, за исключением сведений, составляющих государственную тайну.  В учреждении План-график утвержден 30.01.2017, размещен 31.01.2017</w:t>
      </w:r>
      <w:r w:rsidR="008614D3">
        <w:rPr>
          <w:rFonts w:ascii="Times New Roman" w:hAnsi="Times New Roman" w:cs="Times New Roman"/>
          <w:sz w:val="24"/>
          <w:szCs w:val="24"/>
        </w:rPr>
        <w:t xml:space="preserve"> года т.е. нарушений сроков размещения Плана-графика не установлено.</w:t>
      </w:r>
    </w:p>
    <w:p w:rsidR="001C79F6" w:rsidRDefault="001C79F6" w:rsidP="001C7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43F7A">
        <w:rPr>
          <w:rFonts w:ascii="Times New Roman" w:hAnsi="Times New Roman" w:cs="Times New Roman"/>
          <w:sz w:val="24"/>
          <w:szCs w:val="24"/>
        </w:rPr>
        <w:t xml:space="preserve"> </w:t>
      </w:r>
      <w:r w:rsidR="008614D3">
        <w:rPr>
          <w:rFonts w:ascii="Times New Roman" w:hAnsi="Times New Roman" w:cs="Times New Roman"/>
          <w:sz w:val="24"/>
          <w:szCs w:val="24"/>
        </w:rPr>
        <w:t xml:space="preserve">В соответствии с п.9 ст.17 Закона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плана, за исключением сведений, составляющих государственную тайну. В учреждении План-закупок утвержден 26.01.2017, размещен 26.01.2017 года т.е. нарушений сроков размещения Плана-закупок не установлено. </w:t>
      </w:r>
    </w:p>
    <w:p w:rsidR="00F902D9" w:rsidRPr="00824BA1" w:rsidRDefault="001C79F6" w:rsidP="005D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4BF">
        <w:rPr>
          <w:rFonts w:ascii="Times New Roman" w:hAnsi="Times New Roman" w:cs="Times New Roman"/>
          <w:sz w:val="24"/>
          <w:szCs w:val="24"/>
        </w:rPr>
        <w:t xml:space="preserve"> </w:t>
      </w:r>
      <w:r w:rsidR="00AC445C"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343F7A">
        <w:rPr>
          <w:rFonts w:ascii="Times New Roman" w:hAnsi="Times New Roman" w:cs="Times New Roman"/>
          <w:sz w:val="24"/>
          <w:szCs w:val="24"/>
        </w:rPr>
        <w:t xml:space="preserve">   </w:t>
      </w:r>
      <w:r w:rsidR="00AC445C" w:rsidRPr="00824BA1">
        <w:rPr>
          <w:rFonts w:ascii="Times New Roman" w:hAnsi="Times New Roman" w:cs="Times New Roman"/>
          <w:sz w:val="24"/>
          <w:szCs w:val="24"/>
        </w:rPr>
        <w:t>В течении 201</w:t>
      </w:r>
      <w:r w:rsidR="0058133B" w:rsidRPr="00824BA1">
        <w:rPr>
          <w:rFonts w:ascii="Times New Roman" w:hAnsi="Times New Roman" w:cs="Times New Roman"/>
          <w:sz w:val="24"/>
          <w:szCs w:val="24"/>
        </w:rPr>
        <w:t>7</w:t>
      </w:r>
      <w:r w:rsidR="00AC445C" w:rsidRPr="00824BA1">
        <w:rPr>
          <w:rFonts w:ascii="Times New Roman" w:hAnsi="Times New Roman" w:cs="Times New Roman"/>
          <w:sz w:val="24"/>
          <w:szCs w:val="24"/>
        </w:rPr>
        <w:t xml:space="preserve"> года</w:t>
      </w:r>
      <w:r w:rsidR="0058133B" w:rsidRPr="00824BA1">
        <w:rPr>
          <w:rFonts w:ascii="Times New Roman" w:hAnsi="Times New Roman" w:cs="Times New Roman"/>
          <w:sz w:val="24"/>
          <w:szCs w:val="24"/>
        </w:rPr>
        <w:t>, учреждением, согласно документов планирования</w:t>
      </w:r>
      <w:r w:rsidR="005756B1"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58133B" w:rsidRPr="00824BA1">
        <w:rPr>
          <w:rFonts w:ascii="Times New Roman" w:hAnsi="Times New Roman" w:cs="Times New Roman"/>
          <w:sz w:val="24"/>
          <w:szCs w:val="24"/>
        </w:rPr>
        <w:t>(плана-графика и плана-закупок)</w:t>
      </w:r>
      <w:r w:rsidR="005756B1" w:rsidRPr="00824BA1">
        <w:rPr>
          <w:rFonts w:ascii="Times New Roman" w:hAnsi="Times New Roman" w:cs="Times New Roman"/>
          <w:sz w:val="24"/>
          <w:szCs w:val="24"/>
        </w:rPr>
        <w:t>, проведено 13 закупок, в том числе конкурентными способами проведено 11</w:t>
      </w:r>
      <w:r w:rsidR="000054F6" w:rsidRPr="00824BA1">
        <w:rPr>
          <w:rFonts w:ascii="Times New Roman" w:hAnsi="Times New Roman" w:cs="Times New Roman"/>
          <w:sz w:val="24"/>
          <w:szCs w:val="24"/>
        </w:rPr>
        <w:t xml:space="preserve"> закупок</w:t>
      </w:r>
      <w:r w:rsidR="005756B1" w:rsidRPr="00824BA1">
        <w:rPr>
          <w:rFonts w:ascii="Times New Roman" w:hAnsi="Times New Roman" w:cs="Times New Roman"/>
          <w:sz w:val="24"/>
          <w:szCs w:val="24"/>
        </w:rPr>
        <w:t xml:space="preserve"> и 2 (две) закупки у единственного поставщика на основании п.п.1 п.1 </w:t>
      </w:r>
      <w:r w:rsidR="000054F6" w:rsidRPr="00824BA1">
        <w:rPr>
          <w:rFonts w:ascii="Times New Roman" w:hAnsi="Times New Roman" w:cs="Times New Roman"/>
          <w:sz w:val="24"/>
          <w:szCs w:val="24"/>
        </w:rPr>
        <w:t xml:space="preserve">ст.93 Закона. </w:t>
      </w:r>
      <w:r w:rsidR="00F902D9" w:rsidRPr="00824BA1">
        <w:rPr>
          <w:rFonts w:ascii="Times New Roman" w:hAnsi="Times New Roman" w:cs="Times New Roman"/>
          <w:sz w:val="24"/>
          <w:szCs w:val="24"/>
        </w:rPr>
        <w:t>Объем закупок по Плану-графику и Плану-закупок составил 9213,31712 тыс.руб., при этом о</w:t>
      </w:r>
      <w:r w:rsidR="000054F6" w:rsidRPr="00824BA1">
        <w:rPr>
          <w:rFonts w:ascii="Times New Roman" w:hAnsi="Times New Roman" w:cs="Times New Roman"/>
          <w:sz w:val="24"/>
          <w:szCs w:val="24"/>
        </w:rPr>
        <w:t>бъем закупок по п.4 ст.93 Закона составил 1300 тыс.руб.</w:t>
      </w:r>
      <w:r w:rsidR="00F902D9"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5756B1" w:rsidRPr="00824BA1">
        <w:rPr>
          <w:rFonts w:ascii="Times New Roman" w:hAnsi="Times New Roman" w:cs="Times New Roman"/>
          <w:sz w:val="24"/>
          <w:szCs w:val="24"/>
        </w:rPr>
        <w:t>При проведении закупок конкурентными способами использовалось определение поставщика путем проведения электронного аукциона и запроса котировок.</w:t>
      </w:r>
      <w:r w:rsidR="000054F6" w:rsidRPr="00824BA1">
        <w:rPr>
          <w:rFonts w:ascii="Times New Roman" w:hAnsi="Times New Roman" w:cs="Times New Roman"/>
          <w:sz w:val="24"/>
          <w:szCs w:val="24"/>
        </w:rPr>
        <w:t xml:space="preserve">  Итоговые показатели Плана-закупок соответствуют итоговым показателям Плана-графика</w:t>
      </w:r>
      <w:r w:rsidR="00F902D9" w:rsidRPr="00824BA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902D9" w:rsidRPr="00824BA1" w:rsidRDefault="00F902D9" w:rsidP="00AC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    Согласно отчета о состоянии лицевого счета на 01.01.2018 года по КВР 244 доведено лимитов до Учреждения на сумму 17820,82875 тыс.руб.</w:t>
      </w:r>
    </w:p>
    <w:p w:rsidR="005265A0" w:rsidRPr="00824BA1" w:rsidRDefault="00F902D9" w:rsidP="00AC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 Фактически по результатам проведения конкурентных закупок и закупок у единственного поставщика на основании п.п.1 п.1 ст. 93 Закона, заключено муниципальных контрактов на общую сумму 7 399,94132 тыс.руб. Превышения суммы Контрактов</w:t>
      </w:r>
      <w:r w:rsidR="00D31FF8" w:rsidRPr="00824BA1">
        <w:rPr>
          <w:rFonts w:ascii="Times New Roman" w:hAnsi="Times New Roman" w:cs="Times New Roman"/>
          <w:sz w:val="24"/>
          <w:szCs w:val="24"/>
        </w:rPr>
        <w:t>, заключенным по результатам проведения конкурентных процедур</w:t>
      </w:r>
      <w:r w:rsidRPr="00824BA1">
        <w:rPr>
          <w:rFonts w:ascii="Times New Roman" w:hAnsi="Times New Roman" w:cs="Times New Roman"/>
          <w:sz w:val="24"/>
          <w:szCs w:val="24"/>
        </w:rPr>
        <w:t xml:space="preserve"> над суммой доведенных лимитов не установлено.</w:t>
      </w:r>
    </w:p>
    <w:p w:rsidR="005756B1" w:rsidRDefault="00A21014" w:rsidP="00AC44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D31FF8" w:rsidRPr="00824BA1">
        <w:rPr>
          <w:rFonts w:ascii="Times New Roman" w:hAnsi="Times New Roman" w:cs="Times New Roman"/>
          <w:sz w:val="24"/>
          <w:szCs w:val="24"/>
        </w:rPr>
        <w:t xml:space="preserve">      </w:t>
      </w:r>
      <w:r w:rsidRPr="00824BA1">
        <w:rPr>
          <w:rFonts w:ascii="Times New Roman" w:hAnsi="Times New Roman" w:cs="Times New Roman"/>
          <w:sz w:val="24"/>
          <w:szCs w:val="24"/>
        </w:rPr>
        <w:t xml:space="preserve">Так как муниципальные контракты и договора находятся на проверке в Контрольно-ревизионной комиссии МО «Турочакский район», проверить сумму заключенных контрактов </w:t>
      </w:r>
      <w:r w:rsidR="005265A0" w:rsidRPr="00824BA1">
        <w:rPr>
          <w:rFonts w:ascii="Times New Roman" w:hAnsi="Times New Roman" w:cs="Times New Roman"/>
          <w:sz w:val="24"/>
          <w:szCs w:val="24"/>
        </w:rPr>
        <w:t xml:space="preserve">за 2017 год </w:t>
      </w:r>
      <w:r w:rsidRPr="00824BA1">
        <w:rPr>
          <w:rFonts w:ascii="Times New Roman" w:hAnsi="Times New Roman" w:cs="Times New Roman"/>
          <w:sz w:val="24"/>
          <w:szCs w:val="24"/>
        </w:rPr>
        <w:t>по п.4 ст.93 не представляется возможным, поэтому сумма заключенных муниципальных контрактов и договоров определена в соответствии с результатами проверки</w:t>
      </w:r>
      <w:r w:rsidR="00343F7A">
        <w:rPr>
          <w:rFonts w:ascii="Times New Roman" w:hAnsi="Times New Roman" w:cs="Times New Roman"/>
          <w:sz w:val="24"/>
          <w:szCs w:val="24"/>
        </w:rPr>
        <w:t xml:space="preserve"> КРК</w:t>
      </w:r>
      <w:r w:rsidR="005265A0" w:rsidRPr="00824BA1">
        <w:rPr>
          <w:rFonts w:ascii="Times New Roman" w:hAnsi="Times New Roman" w:cs="Times New Roman"/>
          <w:sz w:val="24"/>
          <w:szCs w:val="24"/>
        </w:rPr>
        <w:t xml:space="preserve"> на 01.10.2017 года и составила </w:t>
      </w:r>
      <w:r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5265A0" w:rsidRPr="00824BA1">
        <w:rPr>
          <w:rFonts w:ascii="Times New Roman" w:hAnsi="Times New Roman" w:cs="Times New Roman"/>
          <w:sz w:val="24"/>
          <w:szCs w:val="24"/>
        </w:rPr>
        <w:t>5607 тыс.руб. Таким образом по состоянию на 01.10.2017 года Учреждением уже было допущено превышение лимита объема закупок на 3607 тыс.руб.</w:t>
      </w:r>
    </w:p>
    <w:p w:rsidR="005D4517" w:rsidRPr="005D4517" w:rsidRDefault="005D4517" w:rsidP="005D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17">
        <w:rPr>
          <w:rFonts w:ascii="Times New Roman" w:hAnsi="Times New Roman" w:cs="Times New Roman"/>
          <w:sz w:val="24"/>
          <w:szCs w:val="24"/>
        </w:rPr>
        <w:t xml:space="preserve">     В нарушение п.3 ст.103 Закона, учреждением нарушается срок (в течение трех рабочих дней с даты исполнения контракта) внесения информации об исполнении контракта в реестр контрактов.</w:t>
      </w:r>
    </w:p>
    <w:p w:rsidR="005D4517" w:rsidRPr="005D4517" w:rsidRDefault="005D4517" w:rsidP="005D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17">
        <w:rPr>
          <w:rFonts w:ascii="Times New Roman" w:hAnsi="Times New Roman" w:cs="Times New Roman"/>
          <w:sz w:val="24"/>
          <w:szCs w:val="24"/>
        </w:rPr>
        <w:t xml:space="preserve">Так, по муниципальному контракту от 22.05.2017 года №ЭА-5-2017 на сумму 28193 руб.53 коп., оплата прошла 24.05.2017 года, информация об исполнении контракта внесена в реестр контрактов 06.01.2018 года.  По  контракту №1 от 27.03.2017 года на сумму 1200000 рублей, последняя оплата прошла 28.12.2017 года, информация об исполнении контракта внесена в реестр контрактов 08.02.2018 года и т.д.  </w:t>
      </w:r>
    </w:p>
    <w:p w:rsidR="005D4517" w:rsidRDefault="005D4517" w:rsidP="005D45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517">
        <w:rPr>
          <w:rFonts w:ascii="Times New Roman" w:hAnsi="Times New Roman" w:cs="Times New Roman"/>
          <w:sz w:val="24"/>
          <w:szCs w:val="24"/>
        </w:rPr>
        <w:t>Кроме того, в нарушение пункта 9 ст.93 Закона и п.3 Постановления Правительства РФ от 28.11.2013 N 1093 "О порядке подготовки и размещения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исполнения", учреждением в проверяемом периоде нарушаются сроки размещения отчета об исполнении контракта.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56B1" w:rsidRPr="00824BA1" w:rsidRDefault="005756B1" w:rsidP="005265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372ACD">
        <w:rPr>
          <w:rFonts w:ascii="Times New Roman" w:hAnsi="Times New Roman" w:cs="Times New Roman"/>
          <w:sz w:val="24"/>
          <w:szCs w:val="24"/>
        </w:rPr>
        <w:t>о</w:t>
      </w:r>
    </w:p>
    <w:p w:rsidR="0001484B" w:rsidRPr="00824BA1" w:rsidRDefault="0001484B" w:rsidP="009B386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соблюдения ограничений и запретов, установленных законодательством Российской Федерации о контрактной системе в сфере закупок</w:t>
      </w:r>
      <w:r w:rsidR="008A09EF" w:rsidRPr="00824BA1">
        <w:rPr>
          <w:rFonts w:ascii="Times New Roman" w:hAnsi="Times New Roman" w:cs="Times New Roman"/>
          <w:b/>
          <w:sz w:val="24"/>
          <w:szCs w:val="24"/>
        </w:rPr>
        <w:t>:</w:t>
      </w:r>
    </w:p>
    <w:p w:rsidR="00876CE8" w:rsidRPr="00824BA1" w:rsidRDefault="00AC445C" w:rsidP="00AC4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A1">
        <w:rPr>
          <w:rFonts w:ascii="Times New Roman" w:eastAsia="Times New Roman" w:hAnsi="Times New Roman" w:cs="Times New Roman"/>
          <w:sz w:val="24"/>
          <w:szCs w:val="24"/>
        </w:rPr>
        <w:t>Запрет и ограничение на допуск иностранных товаров для целей осуществления закупок устанавливает Правительство РФ. Так</w:t>
      </w:r>
      <w:r w:rsidR="00876CE8" w:rsidRPr="00824B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24BA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нормативными документами Правительством РФ установлен запрет </w:t>
      </w:r>
      <w:r w:rsidR="00876CE8" w:rsidRPr="00824BA1">
        <w:rPr>
          <w:rFonts w:ascii="Times New Roman" w:eastAsia="Times New Roman" w:hAnsi="Times New Roman" w:cs="Times New Roman"/>
          <w:sz w:val="24"/>
          <w:szCs w:val="24"/>
        </w:rPr>
        <w:t>на допуск отдельных видов товаров мебельной и деревообрабатывающей промышленности, н</w:t>
      </w:r>
      <w:r w:rsidRPr="00824BA1">
        <w:rPr>
          <w:rFonts w:ascii="Times New Roman" w:eastAsia="Times New Roman" w:hAnsi="Times New Roman" w:cs="Times New Roman"/>
          <w:sz w:val="24"/>
          <w:szCs w:val="24"/>
        </w:rPr>
        <w:t>а закупку программного обеспечения, отдельных видов товаров машиностроения, легкой промышленности. Ограничен допуск происходящих из иностранных государств лекарственных препаратов, отдельных видов медицинских изделий, отдельных видов пищевых продуктов и отдельных видов радиоэлектронной продукции.  Ограничения применяются только при проведении закупок, предусматривающих подачу заявок,</w:t>
      </w:r>
    </w:p>
    <w:p w:rsidR="00876CE8" w:rsidRPr="00824BA1" w:rsidRDefault="00876CE8" w:rsidP="00AC44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A1">
        <w:rPr>
          <w:rFonts w:ascii="Times New Roman" w:eastAsia="Times New Roman" w:hAnsi="Times New Roman" w:cs="Times New Roman"/>
          <w:sz w:val="24"/>
          <w:szCs w:val="24"/>
        </w:rPr>
        <w:t>Учреждением</w:t>
      </w:r>
      <w:r w:rsidR="00DD29B8" w:rsidRPr="00824BA1">
        <w:rPr>
          <w:rFonts w:ascii="Times New Roman" w:eastAsia="Times New Roman" w:hAnsi="Times New Roman" w:cs="Times New Roman"/>
          <w:sz w:val="24"/>
          <w:szCs w:val="24"/>
        </w:rPr>
        <w:t>, в проверяемом периоде,</w:t>
      </w:r>
      <w:r w:rsidR="00A53D08" w:rsidRPr="00824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4BA1">
        <w:rPr>
          <w:rFonts w:ascii="Times New Roman" w:eastAsia="Times New Roman" w:hAnsi="Times New Roman" w:cs="Times New Roman"/>
          <w:sz w:val="24"/>
          <w:szCs w:val="24"/>
        </w:rPr>
        <w:t>ограничения и запреты, установленные Правительством  РФ не применялись, так как закупк</w:t>
      </w:r>
      <w:r w:rsidR="00DD29B8" w:rsidRPr="00824BA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24BA1">
        <w:rPr>
          <w:rFonts w:ascii="Times New Roman" w:eastAsia="Times New Roman" w:hAnsi="Times New Roman" w:cs="Times New Roman"/>
          <w:sz w:val="24"/>
          <w:szCs w:val="24"/>
        </w:rPr>
        <w:t xml:space="preserve"> Товаров, под которые подпадают данные ограничения, не проводились.</w:t>
      </w:r>
      <w:r w:rsidR="00261763" w:rsidRPr="00824BA1">
        <w:rPr>
          <w:rFonts w:ascii="Times New Roman" w:eastAsia="Times New Roman" w:hAnsi="Times New Roman" w:cs="Times New Roman"/>
          <w:sz w:val="24"/>
          <w:szCs w:val="24"/>
        </w:rPr>
        <w:t xml:space="preserve"> Нарушений не установлено.</w:t>
      </w:r>
    </w:p>
    <w:p w:rsidR="0001484B" w:rsidRPr="00824BA1" w:rsidRDefault="00F07B7C" w:rsidP="009B3863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соблюдения требований к обоснованию з</w:t>
      </w:r>
      <w:r w:rsidR="008A09EF" w:rsidRPr="00824BA1">
        <w:rPr>
          <w:rFonts w:ascii="Times New Roman" w:hAnsi="Times New Roman" w:cs="Times New Roman"/>
          <w:b/>
          <w:sz w:val="24"/>
          <w:szCs w:val="24"/>
        </w:rPr>
        <w:t>акупок и обоснованности закупок:</w:t>
      </w:r>
    </w:p>
    <w:p w:rsidR="00B63A20" w:rsidRPr="00824BA1" w:rsidRDefault="00876CE8" w:rsidP="00876C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определенным с учетом положений </w:t>
      </w:r>
      <w:hyperlink r:id="rId9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статьи 13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 Федерального закона № 44-ФЗ (в том числе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актам), а также законодательству Российской Федерации и иным нормативным правовым актам о контрактной системе в сфере закупок. </w:t>
      </w:r>
    </w:p>
    <w:p w:rsidR="00E60C2F" w:rsidRPr="00824BA1" w:rsidRDefault="00A53D08" w:rsidP="0024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hyperlink r:id="rId10" w:history="1">
        <w:r w:rsidR="00876CE8" w:rsidRPr="00824BA1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="00876CE8" w:rsidRPr="00824BA1">
        <w:rPr>
          <w:rFonts w:ascii="Times New Roman" w:hAnsi="Times New Roman" w:cs="Times New Roman"/>
          <w:sz w:val="24"/>
          <w:szCs w:val="24"/>
        </w:rPr>
        <w:t xml:space="preserve"> обоснования закупок и форма такого обоснования устанавливаются Постановлением Правительства Российской Федерации от 5 июня 2015 г. N 555 «Об установлении Порядка обоснования закупок товаров, работ, услуг для обеспечения государственных и муниципальных нужд и форм такого обоснования», которое вступило в силу с 1 января 2016 года и применяется при составлении Плана закупок и Плана графика закупок товаров, работ, услуг на 2017</w:t>
      </w:r>
      <w:r w:rsidR="00B63A20" w:rsidRPr="00824BA1">
        <w:rPr>
          <w:rFonts w:ascii="Times New Roman" w:hAnsi="Times New Roman" w:cs="Times New Roman"/>
          <w:sz w:val="24"/>
          <w:szCs w:val="24"/>
        </w:rPr>
        <w:t xml:space="preserve"> и последующие годы.</w:t>
      </w:r>
      <w:r w:rsidR="00876CE8"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247241" w:rsidRPr="00824BA1">
        <w:rPr>
          <w:rFonts w:ascii="Times New Roman" w:hAnsi="Times New Roman" w:cs="Times New Roman"/>
          <w:sz w:val="24"/>
          <w:szCs w:val="24"/>
        </w:rPr>
        <w:t>При обосновании закупок заказчик осуществляет обоснование выбора объекта, обоснование начальной (максимальной) цены контракта, цены контракта, заключаемого с единственным поставщиком (подрядчиком, исполнителем), а также способа определения поставщика (подрядчика, исполнителя).</w:t>
      </w:r>
      <w:r w:rsidR="00261763" w:rsidRPr="00824BA1">
        <w:rPr>
          <w:rFonts w:ascii="Times New Roman" w:hAnsi="Times New Roman" w:cs="Times New Roman"/>
          <w:sz w:val="24"/>
          <w:szCs w:val="24"/>
        </w:rPr>
        <w:t xml:space="preserve">  </w:t>
      </w:r>
      <w:r w:rsidR="00996CDA" w:rsidRPr="00824BA1">
        <w:rPr>
          <w:rFonts w:ascii="Times New Roman" w:hAnsi="Times New Roman" w:cs="Times New Roman"/>
          <w:sz w:val="24"/>
          <w:szCs w:val="24"/>
        </w:rPr>
        <w:t>Обоснование закупок проводится при формировании план</w:t>
      </w:r>
      <w:r w:rsidR="00E60C2F" w:rsidRPr="00824BA1">
        <w:rPr>
          <w:rFonts w:ascii="Times New Roman" w:hAnsi="Times New Roman" w:cs="Times New Roman"/>
          <w:sz w:val="24"/>
          <w:szCs w:val="24"/>
        </w:rPr>
        <w:t>ов закупок и планов графиков.</w:t>
      </w:r>
    </w:p>
    <w:p w:rsidR="00A53D08" w:rsidRPr="00824BA1" w:rsidRDefault="00261763" w:rsidP="0024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      При заполнении плана закупок , плана графиков, з</w:t>
      </w:r>
      <w:r w:rsidR="00996CDA" w:rsidRPr="00824BA1">
        <w:rPr>
          <w:rFonts w:ascii="Times New Roman" w:hAnsi="Times New Roman" w:cs="Times New Roman"/>
          <w:sz w:val="24"/>
          <w:szCs w:val="24"/>
        </w:rPr>
        <w:t>акупки</w:t>
      </w:r>
      <w:r w:rsidRPr="00824BA1">
        <w:rPr>
          <w:rFonts w:ascii="Times New Roman" w:hAnsi="Times New Roman" w:cs="Times New Roman"/>
          <w:sz w:val="24"/>
          <w:szCs w:val="24"/>
        </w:rPr>
        <w:t xml:space="preserve"> проведенные </w:t>
      </w:r>
      <w:r w:rsidR="00E60C2F" w:rsidRPr="00824BA1">
        <w:rPr>
          <w:rFonts w:ascii="Times New Roman" w:hAnsi="Times New Roman" w:cs="Times New Roman"/>
          <w:sz w:val="24"/>
          <w:szCs w:val="24"/>
        </w:rPr>
        <w:t>Учреждением</w:t>
      </w:r>
      <w:r w:rsidRPr="00824BA1">
        <w:rPr>
          <w:rFonts w:ascii="Times New Roman" w:hAnsi="Times New Roman" w:cs="Times New Roman"/>
          <w:sz w:val="24"/>
          <w:szCs w:val="24"/>
        </w:rPr>
        <w:t xml:space="preserve"> обоснованы в соответствии с целями осуществления закупок с учетом положений </w:t>
      </w:r>
      <w:hyperlink r:id="rId11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статьи 13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 Федерального закона № 44-ФЗ и в соответствии с порядком обоснования закупок товаров, работ, услуг для обеспечения государственных и муниципальных нужд . </w:t>
      </w:r>
    </w:p>
    <w:p w:rsidR="00A53D08" w:rsidRPr="00824BA1" w:rsidRDefault="006114F8" w:rsidP="0024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     </w:t>
      </w:r>
      <w:r w:rsidR="00A53D08" w:rsidRPr="00824BA1">
        <w:rPr>
          <w:rFonts w:ascii="Times New Roman" w:hAnsi="Times New Roman" w:cs="Times New Roman"/>
          <w:sz w:val="24"/>
          <w:szCs w:val="24"/>
        </w:rPr>
        <w:t>Обоснование начальной максимальной цены контракта и способа определения поставщика проводится при заполнении плана-графика закупок на текущий финансовый год. При определении обоснования цены контракта использовались коммерческие предложения поставщиков.</w:t>
      </w:r>
    </w:p>
    <w:p w:rsidR="00261763" w:rsidRPr="00824BA1" w:rsidRDefault="00261763" w:rsidP="002472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Нарушений не установлено.</w:t>
      </w:r>
    </w:p>
    <w:p w:rsidR="00C5670B" w:rsidRPr="00824BA1" w:rsidRDefault="00C5670B" w:rsidP="009B386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соблюдения требований</w:t>
      </w:r>
      <w:r w:rsidR="008A09EF" w:rsidRPr="00824BA1">
        <w:rPr>
          <w:rFonts w:ascii="Times New Roman" w:hAnsi="Times New Roman" w:cs="Times New Roman"/>
          <w:b/>
          <w:sz w:val="24"/>
          <w:szCs w:val="24"/>
        </w:rPr>
        <w:t xml:space="preserve"> о нормировании в сфере закупок:</w:t>
      </w:r>
    </w:p>
    <w:p w:rsidR="00261763" w:rsidRPr="00824BA1" w:rsidRDefault="00261763" w:rsidP="002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BA1">
        <w:rPr>
          <w:rFonts w:ascii="Times New Roman" w:hAnsi="Times New Roman" w:cs="Times New Roman"/>
          <w:bCs/>
          <w:sz w:val="24"/>
          <w:szCs w:val="24"/>
        </w:rPr>
        <w:t xml:space="preserve">В соответствии с п.1 ст.19 Федерального Закона №44-ФЗ  под нормированием в сфере закупок понимается установление требований к закупаемым заказчиком товарам, работам, услугам (в том числе предельной цены товаров, работ, услуг) и (или) нормативных затрат на обеспечение функций государственных органов, органов управления государственными внебюджетными фондами, муниципальных органов (включая соответственно территориальные органы и подведомственные казенные учреждения, за исключением казенных учреждений, которым в установленном порядке формируется государственное (муниципальное) задание на оказание государственных (муниципальных) услуг, выполнение работ).  </w:t>
      </w:r>
    </w:p>
    <w:p w:rsidR="00261763" w:rsidRPr="00824BA1" w:rsidRDefault="00261763" w:rsidP="002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В соответствии с п.2 Постановления правительства Российской Федерации № 1047 от 13.10.2014 года "Об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учреждения" установлено, что правила, утвержденные настоящим постановлением, применяются при определении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в целях обоснования в соответствии со </w:t>
      </w:r>
      <w:hyperlink r:id="rId12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статьями 18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объекта и (или) объектов закупки, наименования которых включаются в планы закупок.  </w:t>
      </w:r>
    </w:p>
    <w:p w:rsidR="005C4FFE" w:rsidRPr="00824BA1" w:rsidRDefault="005C4FFE" w:rsidP="00261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При проведении закупок, учреждением соблюдаются требования по определению нормативных затрат, нарушений не установлено.</w:t>
      </w:r>
    </w:p>
    <w:p w:rsidR="00C5670B" w:rsidRPr="00824BA1" w:rsidRDefault="00C5670B" w:rsidP="009B3863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правильности определения и обоснования начальной (максимальной) цены контракта, цены контракта, заключаемого с единственным поставщи</w:t>
      </w:r>
      <w:r w:rsidR="008A09EF" w:rsidRPr="00824BA1">
        <w:rPr>
          <w:rFonts w:ascii="Times New Roman" w:hAnsi="Times New Roman" w:cs="Times New Roman"/>
          <w:b/>
          <w:sz w:val="24"/>
          <w:szCs w:val="24"/>
        </w:rPr>
        <w:t>ком (подрядчиком, исполнителем):</w:t>
      </w:r>
    </w:p>
    <w:p w:rsidR="00EF4CE1" w:rsidRPr="00824BA1" w:rsidRDefault="00EF4CE1" w:rsidP="00EF4C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В соответствии со ст.22 Федерального Закона начальная (максимальная) цена контракта и цена контракта, заключаемого с единственным поставщиком (подрядчиком, исполнителем), определяются и обосновываются заказчиком посредством применения следующего метода или нескольких следующих методов:</w:t>
      </w:r>
    </w:p>
    <w:p w:rsidR="00EF4CE1" w:rsidRPr="00824BA1" w:rsidRDefault="00EF4CE1" w:rsidP="00EF4C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1) метод сопоставимых рыночных цен (анализа рынка);</w:t>
      </w:r>
    </w:p>
    <w:p w:rsidR="00EF4CE1" w:rsidRPr="00824BA1" w:rsidRDefault="00EF4CE1" w:rsidP="00EF4C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2) нормативный метод;</w:t>
      </w:r>
    </w:p>
    <w:p w:rsidR="00EF4CE1" w:rsidRPr="00824BA1" w:rsidRDefault="00EF4CE1" w:rsidP="00EF4C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3) тарифный метод;</w:t>
      </w:r>
    </w:p>
    <w:p w:rsidR="00EF4CE1" w:rsidRPr="00824BA1" w:rsidRDefault="00EF4CE1" w:rsidP="00EF4C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4) проектно-сметный метод;</w:t>
      </w:r>
    </w:p>
    <w:p w:rsidR="00EF4CE1" w:rsidRPr="00824BA1" w:rsidRDefault="00EF4CE1" w:rsidP="00EF4CE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5) затратный метод.</w:t>
      </w:r>
    </w:p>
    <w:p w:rsidR="00EF4CE1" w:rsidRPr="00824BA1" w:rsidRDefault="00EF4CE1" w:rsidP="00EF4CE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В соответствии с п.3 ст.18 Федерального Закона начальная (максимальная) цена контракта, цена конт</w:t>
      </w:r>
      <w:r w:rsidR="00851C6B" w:rsidRPr="00824BA1">
        <w:rPr>
          <w:rFonts w:ascii="Times New Roman" w:hAnsi="Times New Roman" w:cs="Times New Roman"/>
          <w:sz w:val="24"/>
          <w:szCs w:val="24"/>
        </w:rPr>
        <w:t xml:space="preserve">ракта подлежит обоснованию при </w:t>
      </w:r>
      <w:r w:rsidR="00C70E46" w:rsidRPr="00824BA1">
        <w:rPr>
          <w:rFonts w:ascii="Times New Roman" w:hAnsi="Times New Roman" w:cs="Times New Roman"/>
          <w:sz w:val="24"/>
          <w:szCs w:val="24"/>
        </w:rPr>
        <w:t>ф</w:t>
      </w:r>
      <w:r w:rsidRPr="00824BA1">
        <w:rPr>
          <w:rFonts w:ascii="Times New Roman" w:hAnsi="Times New Roman" w:cs="Times New Roman"/>
          <w:sz w:val="24"/>
          <w:szCs w:val="24"/>
        </w:rPr>
        <w:t>ормировании плана-графика.</w:t>
      </w:r>
    </w:p>
    <w:p w:rsidR="003D5D97" w:rsidRPr="00824BA1" w:rsidRDefault="00EF4CE1" w:rsidP="00EF4CE1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При проведении проверки установлено, что Учреждением при проведении закупок путем проведения электронного аукциона, использова</w:t>
      </w:r>
      <w:r w:rsidR="00851C6B" w:rsidRPr="00824BA1">
        <w:rPr>
          <w:rFonts w:ascii="Times New Roman" w:hAnsi="Times New Roman" w:cs="Times New Roman"/>
          <w:sz w:val="24"/>
          <w:szCs w:val="24"/>
        </w:rPr>
        <w:t>лся</w:t>
      </w:r>
      <w:r w:rsidRPr="00824BA1">
        <w:rPr>
          <w:rFonts w:ascii="Times New Roman" w:hAnsi="Times New Roman" w:cs="Times New Roman"/>
          <w:sz w:val="24"/>
          <w:szCs w:val="24"/>
        </w:rPr>
        <w:t xml:space="preserve"> метод сопоставимых рыночных цен (анализ рынка).  Средняя номинальная цена контракта рассчитывалась на основании коммерческих предложени</w:t>
      </w:r>
      <w:r w:rsidR="008B155B" w:rsidRPr="00824BA1">
        <w:rPr>
          <w:rFonts w:ascii="Times New Roman" w:hAnsi="Times New Roman" w:cs="Times New Roman"/>
          <w:sz w:val="24"/>
          <w:szCs w:val="24"/>
        </w:rPr>
        <w:t xml:space="preserve">й, поступивших от поставщиков. </w:t>
      </w:r>
      <w:r w:rsidRPr="00824BA1">
        <w:rPr>
          <w:rFonts w:ascii="Times New Roman" w:hAnsi="Times New Roman" w:cs="Times New Roman"/>
          <w:sz w:val="24"/>
          <w:szCs w:val="24"/>
        </w:rPr>
        <w:t>Нарушений правильности определения и обоснования НМЦК</w:t>
      </w:r>
      <w:r w:rsidR="003D5D97" w:rsidRPr="00824BA1">
        <w:rPr>
          <w:rFonts w:ascii="Times New Roman" w:hAnsi="Times New Roman" w:cs="Times New Roman"/>
          <w:sz w:val="24"/>
          <w:szCs w:val="24"/>
        </w:rPr>
        <w:t xml:space="preserve"> не установлено. </w:t>
      </w:r>
    </w:p>
    <w:p w:rsidR="00C70E46" w:rsidRPr="00824BA1" w:rsidRDefault="003D5D97" w:rsidP="003D5D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Кроме того,</w:t>
      </w:r>
      <w:r w:rsidR="006114F8" w:rsidRPr="00824BA1">
        <w:rPr>
          <w:rFonts w:ascii="Times New Roman" w:hAnsi="Times New Roman" w:cs="Times New Roman"/>
          <w:sz w:val="24"/>
          <w:szCs w:val="24"/>
        </w:rPr>
        <w:t xml:space="preserve"> согласно плана графика ,</w:t>
      </w:r>
      <w:r w:rsidRPr="00824BA1">
        <w:rPr>
          <w:rFonts w:ascii="Times New Roman" w:hAnsi="Times New Roman" w:cs="Times New Roman"/>
          <w:sz w:val="24"/>
          <w:szCs w:val="24"/>
        </w:rPr>
        <w:t>проведено 2 закупки (электроэнергия) у единственного поставщика, заключенного на основании п.1ч.1 ст.93 Федерального Закона</w:t>
      </w:r>
      <w:r w:rsidR="00E60C2F" w:rsidRPr="00824BA1">
        <w:rPr>
          <w:rFonts w:ascii="Times New Roman" w:hAnsi="Times New Roman" w:cs="Times New Roman"/>
          <w:sz w:val="24"/>
          <w:szCs w:val="24"/>
        </w:rPr>
        <w:t xml:space="preserve">, по которым на основании п.4 ст.93 Федерального Закона,  расчет и </w:t>
      </w:r>
      <w:hyperlink r:id="rId14" w:history="1">
        <w:r w:rsidR="00E60C2F" w:rsidRPr="00824BA1">
          <w:rPr>
            <w:rFonts w:ascii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="00E60C2F" w:rsidRPr="00824BA1">
        <w:rPr>
          <w:rFonts w:ascii="Times New Roman" w:hAnsi="Times New Roman" w:cs="Times New Roman"/>
          <w:sz w:val="24"/>
          <w:szCs w:val="24"/>
        </w:rPr>
        <w:t xml:space="preserve"> цены контракта не требуется.</w:t>
      </w:r>
    </w:p>
    <w:p w:rsidR="00C5670B" w:rsidRPr="00824BA1" w:rsidRDefault="00C5670B" w:rsidP="0038474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</w:t>
      </w:r>
      <w:r w:rsidR="008A09EF" w:rsidRPr="00824BA1">
        <w:rPr>
          <w:rFonts w:ascii="Times New Roman" w:hAnsi="Times New Roman" w:cs="Times New Roman"/>
          <w:b/>
          <w:sz w:val="24"/>
          <w:szCs w:val="24"/>
        </w:rPr>
        <w:t>оведенном до сведения заказчика:</w:t>
      </w:r>
    </w:p>
    <w:p w:rsidR="000B16AA" w:rsidRPr="00824BA1" w:rsidRDefault="008B155B" w:rsidP="000B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    </w:t>
      </w:r>
      <w:r w:rsidR="000B16AA" w:rsidRPr="00824BA1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обеспечения, согласно Плана закупок на 2017 год составил 9213,31712 тыс.руб.  Объем финансового обеспечения, согласно доведенным лимитам, на 2017 год составил </w:t>
      </w:r>
      <w:r w:rsidR="000635B8" w:rsidRPr="00824BA1">
        <w:rPr>
          <w:rFonts w:ascii="Times New Roman" w:hAnsi="Times New Roman" w:cs="Times New Roman"/>
          <w:sz w:val="24"/>
          <w:szCs w:val="24"/>
        </w:rPr>
        <w:t xml:space="preserve"> 17820,82875 тыс.руб.  Превышения</w:t>
      </w:r>
      <w:r w:rsidR="003C23A2" w:rsidRPr="00824BA1">
        <w:rPr>
          <w:rFonts w:ascii="Times New Roman" w:hAnsi="Times New Roman" w:cs="Times New Roman"/>
          <w:sz w:val="24"/>
          <w:szCs w:val="24"/>
        </w:rPr>
        <w:t xml:space="preserve"> лимитов</w:t>
      </w:r>
      <w:r w:rsidR="000422AA" w:rsidRPr="00824BA1">
        <w:rPr>
          <w:rFonts w:ascii="Times New Roman" w:hAnsi="Times New Roman" w:cs="Times New Roman"/>
          <w:sz w:val="24"/>
          <w:szCs w:val="24"/>
        </w:rPr>
        <w:t>, отраженных в плане закупок над доведенными до заказчика лимитами не установлен.</w:t>
      </w:r>
      <w:r w:rsidR="003C23A2"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0635B8" w:rsidRPr="00824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B7C" w:rsidRPr="00824BA1" w:rsidRDefault="00384749" w:rsidP="003847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 xml:space="preserve">         6.  </w:t>
      </w:r>
      <w:r w:rsidR="00414D6F" w:rsidRPr="00824BA1">
        <w:rPr>
          <w:rFonts w:ascii="Times New Roman" w:hAnsi="Times New Roman" w:cs="Times New Roman"/>
          <w:b/>
          <w:sz w:val="24"/>
          <w:szCs w:val="24"/>
        </w:rPr>
        <w:t>соответствия информации об идентификационных кодах закупок и об объеме финансового обеспечения для осуществления данных закупок, содержащейся</w:t>
      </w:r>
      <w:r w:rsidR="008A09EF" w:rsidRPr="00824BA1">
        <w:rPr>
          <w:rFonts w:ascii="Times New Roman" w:hAnsi="Times New Roman" w:cs="Times New Roman"/>
          <w:b/>
          <w:sz w:val="24"/>
          <w:szCs w:val="24"/>
        </w:rPr>
        <w:t>:</w:t>
      </w:r>
    </w:p>
    <w:p w:rsidR="00460BDA" w:rsidRPr="00824BA1" w:rsidRDefault="00A401C4" w:rsidP="00A401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а)</w:t>
      </w:r>
      <w:r w:rsidR="0069769F" w:rsidRPr="00824BA1">
        <w:rPr>
          <w:rFonts w:ascii="Times New Roman" w:hAnsi="Times New Roman" w:cs="Times New Roman"/>
          <w:sz w:val="24"/>
          <w:szCs w:val="24"/>
        </w:rPr>
        <w:t xml:space="preserve">  в планах-графиках </w:t>
      </w:r>
      <w:r w:rsidR="00460BDA" w:rsidRPr="00824BA1">
        <w:rPr>
          <w:rFonts w:ascii="Times New Roman" w:hAnsi="Times New Roman" w:cs="Times New Roman"/>
          <w:sz w:val="24"/>
          <w:szCs w:val="24"/>
        </w:rPr>
        <w:t>- информации, содержащейся в планах закупок;</w:t>
      </w:r>
    </w:p>
    <w:p w:rsidR="00460BDA" w:rsidRPr="00824BA1" w:rsidRDefault="00A401C4" w:rsidP="00A401C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б)</w:t>
      </w:r>
      <w:r w:rsidR="0069769F"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460BDA" w:rsidRPr="00824BA1">
        <w:rPr>
          <w:rFonts w:ascii="Times New Roman" w:hAnsi="Times New Roman" w:cs="Times New Roman"/>
          <w:sz w:val="24"/>
          <w:szCs w:val="24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460BDA" w:rsidRPr="00824BA1" w:rsidRDefault="0069769F" w:rsidP="0069769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в) </w:t>
      </w:r>
      <w:r w:rsidR="00460BDA" w:rsidRPr="00824BA1">
        <w:rPr>
          <w:rFonts w:ascii="Times New Roman" w:hAnsi="Times New Roman" w:cs="Times New Roman"/>
          <w:sz w:val="24"/>
          <w:szCs w:val="24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исполнителей).</w:t>
      </w:r>
    </w:p>
    <w:p w:rsidR="00A401C4" w:rsidRPr="00824BA1" w:rsidRDefault="005862C7" w:rsidP="00384749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В</w:t>
      </w:r>
      <w:r w:rsidR="00414D6F" w:rsidRPr="00824BA1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="00414D6F" w:rsidRPr="00824BA1">
        <w:rPr>
          <w:rFonts w:ascii="Times New Roman" w:hAnsi="Times New Roman" w:cs="Times New Roman"/>
          <w:b/>
          <w:sz w:val="24"/>
          <w:szCs w:val="24"/>
        </w:rPr>
        <w:t>ч. 1 ст. 23</w:t>
      </w:r>
      <w:r w:rsidR="00414D6F"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A07E01" w:rsidRPr="00824BA1">
        <w:rPr>
          <w:rFonts w:ascii="Times New Roman" w:hAnsi="Times New Roman" w:cs="Times New Roman"/>
          <w:b/>
          <w:sz w:val="24"/>
          <w:szCs w:val="24"/>
        </w:rPr>
        <w:t xml:space="preserve">ФЗ-44 </w:t>
      </w:r>
      <w:r w:rsidR="00414D6F" w:rsidRPr="00824BA1">
        <w:rPr>
          <w:rFonts w:ascii="Times New Roman" w:hAnsi="Times New Roman" w:cs="Times New Roman"/>
          <w:sz w:val="24"/>
          <w:szCs w:val="24"/>
        </w:rPr>
        <w:t>и</w:t>
      </w:r>
      <w:r w:rsidR="00414D6F" w:rsidRPr="00824BA1">
        <w:rPr>
          <w:rFonts w:ascii="Times New Roman" w:eastAsia="Times New Roman" w:hAnsi="Times New Roman" w:cs="Times New Roman"/>
          <w:sz w:val="24"/>
          <w:szCs w:val="24"/>
        </w:rPr>
        <w:t>дентификационный код закупки указывается в плане закупок, плане-графике, извещении об осуществлении закупки, приглашении принять участие в определении поставщика (подрядчика, исполнителя), осуществляемом закрытым способом, документации о закупке, в контракте, а также в иных документах, предусмотренны</w:t>
      </w:r>
      <w:r w:rsidR="000B16AA" w:rsidRPr="00824BA1">
        <w:rPr>
          <w:rFonts w:ascii="Times New Roman" w:eastAsia="Times New Roman" w:hAnsi="Times New Roman" w:cs="Times New Roman"/>
          <w:sz w:val="24"/>
          <w:szCs w:val="24"/>
        </w:rPr>
        <w:t>х настоящим Федеральным законом.</w:t>
      </w:r>
      <w:r w:rsidR="00A401C4" w:rsidRPr="00824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16AA" w:rsidRPr="00824BA1" w:rsidRDefault="0069769F" w:rsidP="009B386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A1">
        <w:rPr>
          <w:rFonts w:ascii="Times New Roman" w:eastAsia="Times New Roman" w:hAnsi="Times New Roman" w:cs="Times New Roman"/>
          <w:sz w:val="24"/>
          <w:szCs w:val="24"/>
        </w:rPr>
        <w:t>В учреждении, в проверяемом периоде,</w:t>
      </w:r>
      <w:r w:rsidR="00A401C4" w:rsidRPr="00824BA1">
        <w:rPr>
          <w:rFonts w:ascii="Times New Roman" w:eastAsia="Times New Roman" w:hAnsi="Times New Roman" w:cs="Times New Roman"/>
          <w:sz w:val="24"/>
          <w:szCs w:val="24"/>
        </w:rPr>
        <w:t xml:space="preserve"> информация об объеме финансового обеспечения и идентификационных кодах закупки,</w:t>
      </w:r>
      <w:r w:rsidRPr="00824BA1">
        <w:rPr>
          <w:rFonts w:ascii="Times New Roman" w:eastAsia="Times New Roman" w:hAnsi="Times New Roman" w:cs="Times New Roman"/>
          <w:sz w:val="24"/>
          <w:szCs w:val="24"/>
        </w:rPr>
        <w:t xml:space="preserve"> подлежащая проверке по п.п.а,б,в настоящего пункта соответствует по всем позициям.</w:t>
      </w:r>
    </w:p>
    <w:p w:rsidR="005862C7" w:rsidRPr="00824BA1" w:rsidRDefault="00AA58CB" w:rsidP="003847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84749" w:rsidRPr="00824BA1">
        <w:rPr>
          <w:rFonts w:ascii="Times New Roman" w:hAnsi="Times New Roman" w:cs="Times New Roman"/>
          <w:b/>
          <w:sz w:val="24"/>
          <w:szCs w:val="24"/>
        </w:rPr>
        <w:t>7.</w:t>
      </w:r>
      <w:r w:rsidR="00414D6F" w:rsidRPr="00824BA1">
        <w:rPr>
          <w:rFonts w:ascii="Times New Roman" w:hAnsi="Times New Roman" w:cs="Times New Roman"/>
          <w:b/>
          <w:sz w:val="24"/>
          <w:szCs w:val="24"/>
        </w:rPr>
        <w:t xml:space="preserve">предоставления учреждениям и предприятиям уголовно-исполнительной системы, организациям инвалидов преимущества в отношении </w:t>
      </w:r>
      <w:r w:rsidR="008A09EF" w:rsidRPr="00824BA1">
        <w:rPr>
          <w:rFonts w:ascii="Times New Roman" w:hAnsi="Times New Roman" w:cs="Times New Roman"/>
          <w:b/>
          <w:sz w:val="24"/>
          <w:szCs w:val="24"/>
        </w:rPr>
        <w:t>предлагаемой ими цены контракта:</w:t>
      </w:r>
    </w:p>
    <w:p w:rsidR="000B16AA" w:rsidRPr="00824BA1" w:rsidRDefault="000B16AA" w:rsidP="000B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 </w:t>
      </w:r>
      <w:r w:rsidR="0021437E" w:rsidRPr="00824BA1">
        <w:rPr>
          <w:rFonts w:ascii="Times New Roman" w:hAnsi="Times New Roman" w:cs="Times New Roman"/>
          <w:sz w:val="24"/>
          <w:szCs w:val="24"/>
        </w:rPr>
        <w:t xml:space="preserve">     </w:t>
      </w:r>
      <w:r w:rsidRPr="00824BA1">
        <w:rPr>
          <w:rFonts w:ascii="Times New Roman" w:hAnsi="Times New Roman" w:cs="Times New Roman"/>
          <w:sz w:val="24"/>
          <w:szCs w:val="24"/>
        </w:rPr>
        <w:t xml:space="preserve"> Обязанность предоставлять учреждениям и предприятиям уголовно-исполнительной системы преимущества в отношении предлагаемой ими цены контракта в размере до пятнадцати процентов в установленном Правительством Российской Федерации </w:t>
      </w:r>
      <w:hyperlink r:id="rId15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 и в соответствии с утвержденными Правительством Российской Федерации </w:t>
      </w:r>
      <w:hyperlink r:id="rId16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перечнями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 товаров, работ, услуг установлена ст.28 Федерального Закона №44- ФЗ, за исключением случаев, если закупки осуществляются у единственного поставщика.  </w:t>
      </w:r>
    </w:p>
    <w:p w:rsidR="000B16AA" w:rsidRPr="00824BA1" w:rsidRDefault="000B16AA" w:rsidP="000B1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21437E" w:rsidRPr="00824BA1">
        <w:rPr>
          <w:rFonts w:ascii="Times New Roman" w:hAnsi="Times New Roman" w:cs="Times New Roman"/>
          <w:sz w:val="24"/>
          <w:szCs w:val="24"/>
        </w:rPr>
        <w:t xml:space="preserve">      </w:t>
      </w:r>
      <w:r w:rsidRPr="00824BA1">
        <w:rPr>
          <w:rFonts w:ascii="Times New Roman" w:hAnsi="Times New Roman" w:cs="Times New Roman"/>
          <w:sz w:val="24"/>
          <w:szCs w:val="24"/>
        </w:rPr>
        <w:t xml:space="preserve">Так как учреждением не проводились закупки, предусмотренные </w:t>
      </w:r>
      <w:hyperlink r:id="rId17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перечнем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 товаров (работ, услуг),утвержденным Постановлением Правительства РФ от 14.07.2014 года №649, необходимости предоставлять преимущества нет, следовательно нарушений не установлено.</w:t>
      </w:r>
    </w:p>
    <w:p w:rsidR="00414D6F" w:rsidRPr="00824BA1" w:rsidRDefault="00352EA9" w:rsidP="00352E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A58CB" w:rsidRPr="00824B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84749" w:rsidRPr="00824BA1">
        <w:rPr>
          <w:rFonts w:ascii="Times New Roman" w:hAnsi="Times New Roman" w:cs="Times New Roman"/>
          <w:b/>
          <w:sz w:val="24"/>
          <w:szCs w:val="24"/>
        </w:rPr>
        <w:t>8</w:t>
      </w:r>
      <w:r w:rsidRPr="00824BA1">
        <w:rPr>
          <w:rFonts w:ascii="Times New Roman" w:hAnsi="Times New Roman" w:cs="Times New Roman"/>
          <w:b/>
          <w:sz w:val="24"/>
          <w:szCs w:val="24"/>
        </w:rPr>
        <w:t>.</w:t>
      </w:r>
      <w:r w:rsidR="00414D6F" w:rsidRPr="00824BA1">
        <w:rPr>
          <w:rFonts w:ascii="Times New Roman" w:hAnsi="Times New Roman" w:cs="Times New Roman"/>
          <w:b/>
          <w:sz w:val="24"/>
          <w:szCs w:val="24"/>
        </w:rPr>
        <w:t>соблюдения требований, касающихся участия в закупках субъектов малого предпринимательства, социально ориентирова</w:t>
      </w:r>
      <w:r w:rsidR="008A09EF" w:rsidRPr="00824BA1">
        <w:rPr>
          <w:rFonts w:ascii="Times New Roman" w:hAnsi="Times New Roman" w:cs="Times New Roman"/>
          <w:b/>
          <w:sz w:val="24"/>
          <w:szCs w:val="24"/>
        </w:rPr>
        <w:t>нных некоммерческих организаций:</w:t>
      </w:r>
    </w:p>
    <w:p w:rsidR="005432BD" w:rsidRPr="00824BA1" w:rsidRDefault="00352EA9" w:rsidP="0035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18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30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 Федерального Закона № 44-ФЗ заказчики обязаны осуществлять закупки у субъектов малого предпринимательства, социально ориентированных некоммерческих организаций в объеме не менее чем пятнадцать процентов совокупного годового объема закупок, рассчитанного с учетом </w:t>
      </w:r>
      <w:hyperlink r:id="rId19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30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 Закона. </w:t>
      </w:r>
    </w:p>
    <w:p w:rsidR="005432BD" w:rsidRPr="00824BA1" w:rsidRDefault="00352EA9" w:rsidP="0035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20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ч. 4 ст. 30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 Закона N 44-ФЗ все заказчики обязаны размещать отчет о закупках у СМП и СОНКО. Отчет должен быть размещен до 01 апреля года, следующего за отчетным годом в единой информационной системе.  </w:t>
      </w:r>
    </w:p>
    <w:p w:rsidR="00D340D8" w:rsidRPr="00824BA1" w:rsidRDefault="0021437E" w:rsidP="00352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     </w:t>
      </w:r>
      <w:r w:rsidR="00352EA9" w:rsidRPr="00824BA1">
        <w:rPr>
          <w:rFonts w:ascii="Times New Roman" w:hAnsi="Times New Roman" w:cs="Times New Roman"/>
          <w:sz w:val="24"/>
          <w:szCs w:val="24"/>
        </w:rPr>
        <w:t>Учреждением отчет о закупках у СМП и СОНКО</w:t>
      </w:r>
      <w:r w:rsidR="005432BD" w:rsidRPr="00824BA1">
        <w:rPr>
          <w:rFonts w:ascii="Times New Roman" w:hAnsi="Times New Roman" w:cs="Times New Roman"/>
          <w:sz w:val="24"/>
          <w:szCs w:val="24"/>
        </w:rPr>
        <w:t xml:space="preserve"> за 2017 год</w:t>
      </w:r>
      <w:r w:rsidR="00352EA9" w:rsidRPr="00824BA1">
        <w:rPr>
          <w:rFonts w:ascii="Times New Roman" w:hAnsi="Times New Roman" w:cs="Times New Roman"/>
          <w:sz w:val="24"/>
          <w:szCs w:val="24"/>
        </w:rPr>
        <w:t xml:space="preserve"> размещен в ЕИС  </w:t>
      </w:r>
      <w:r w:rsidR="005432BD" w:rsidRPr="00824BA1">
        <w:rPr>
          <w:rFonts w:ascii="Times New Roman" w:hAnsi="Times New Roman" w:cs="Times New Roman"/>
          <w:sz w:val="24"/>
          <w:szCs w:val="24"/>
        </w:rPr>
        <w:t>30</w:t>
      </w:r>
      <w:r w:rsidR="00352EA9" w:rsidRPr="00824BA1">
        <w:rPr>
          <w:rFonts w:ascii="Times New Roman" w:hAnsi="Times New Roman" w:cs="Times New Roman"/>
          <w:sz w:val="24"/>
          <w:szCs w:val="24"/>
        </w:rPr>
        <w:t>.03.201</w:t>
      </w:r>
      <w:r w:rsidR="005432BD" w:rsidRPr="00824BA1">
        <w:rPr>
          <w:rFonts w:ascii="Times New Roman" w:hAnsi="Times New Roman" w:cs="Times New Roman"/>
          <w:sz w:val="24"/>
          <w:szCs w:val="24"/>
        </w:rPr>
        <w:t>8</w:t>
      </w:r>
      <w:r w:rsidR="00D340D8" w:rsidRPr="00824BA1">
        <w:rPr>
          <w:rFonts w:ascii="Times New Roman" w:hAnsi="Times New Roman" w:cs="Times New Roman"/>
          <w:sz w:val="24"/>
          <w:szCs w:val="24"/>
        </w:rPr>
        <w:t xml:space="preserve"> года.</w:t>
      </w:r>
      <w:r w:rsidR="00352EA9"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D340D8" w:rsidRPr="00824BA1">
        <w:rPr>
          <w:rFonts w:ascii="Times New Roman" w:hAnsi="Times New Roman" w:cs="Times New Roman"/>
          <w:sz w:val="24"/>
          <w:szCs w:val="24"/>
        </w:rPr>
        <w:t>Согласно отчета о</w:t>
      </w:r>
      <w:r w:rsidR="00D340D8" w:rsidRPr="00824BA1">
        <w:rPr>
          <w:rFonts w:ascii="Times New Roman" w:eastAsia="Times New Roman" w:hAnsi="Times New Roman" w:cs="Times New Roman"/>
          <w:sz w:val="24"/>
          <w:szCs w:val="24"/>
        </w:rPr>
        <w:t>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составил 245,83373 тыс.руб.  Фактически о</w:t>
      </w:r>
      <w:r w:rsidR="00D340D8" w:rsidRPr="00824BA1">
        <w:rPr>
          <w:rFonts w:ascii="Times New Roman" w:hAnsi="Times New Roman" w:cs="Times New Roman"/>
          <w:sz w:val="24"/>
          <w:szCs w:val="24"/>
        </w:rPr>
        <w:t>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составил 922,07771 тыс.руб. 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 составил 56%. Таким образом, требования, касающиеся участия в закупках субъектов малого предпринимательства, социально ориентированных некомм</w:t>
      </w:r>
      <w:r w:rsidRPr="00824BA1">
        <w:rPr>
          <w:rFonts w:ascii="Times New Roman" w:hAnsi="Times New Roman" w:cs="Times New Roman"/>
          <w:sz w:val="24"/>
          <w:szCs w:val="24"/>
        </w:rPr>
        <w:t>ерческих организаций, соблюдены</w:t>
      </w:r>
      <w:r w:rsidR="005D4517">
        <w:rPr>
          <w:rFonts w:ascii="Times New Roman" w:hAnsi="Times New Roman" w:cs="Times New Roman"/>
          <w:sz w:val="24"/>
          <w:szCs w:val="24"/>
        </w:rPr>
        <w:t>,</w:t>
      </w:r>
      <w:r w:rsidRPr="00824BA1">
        <w:rPr>
          <w:rFonts w:ascii="Times New Roman" w:hAnsi="Times New Roman" w:cs="Times New Roman"/>
          <w:sz w:val="24"/>
          <w:szCs w:val="24"/>
        </w:rPr>
        <w:t xml:space="preserve"> нарушений не установлено.</w:t>
      </w:r>
    </w:p>
    <w:p w:rsidR="005C0390" w:rsidRPr="00824BA1" w:rsidRDefault="00AA58CB" w:rsidP="0038474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384749" w:rsidRPr="00824BA1">
        <w:rPr>
          <w:rFonts w:ascii="Times New Roman" w:hAnsi="Times New Roman" w:cs="Times New Roman"/>
          <w:b/>
          <w:sz w:val="24"/>
          <w:szCs w:val="24"/>
        </w:rPr>
        <w:t>9.</w:t>
      </w:r>
      <w:r w:rsidR="005C0390" w:rsidRPr="00824BA1">
        <w:rPr>
          <w:rFonts w:ascii="Times New Roman" w:hAnsi="Times New Roman" w:cs="Times New Roman"/>
          <w:b/>
          <w:sz w:val="24"/>
          <w:szCs w:val="24"/>
        </w:rPr>
        <w:t>соблюдения требований по определению поста</w:t>
      </w:r>
      <w:r w:rsidR="008A09EF" w:rsidRPr="00824BA1">
        <w:rPr>
          <w:rFonts w:ascii="Times New Roman" w:hAnsi="Times New Roman" w:cs="Times New Roman"/>
          <w:b/>
          <w:sz w:val="24"/>
          <w:szCs w:val="24"/>
        </w:rPr>
        <w:t>вщика (подрядчика, исполнителя):</w:t>
      </w:r>
    </w:p>
    <w:p w:rsidR="00E566C4" w:rsidRPr="00824BA1" w:rsidRDefault="00EE2A59" w:rsidP="00E566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    </w:t>
      </w:r>
      <w:r w:rsidR="00E566C4" w:rsidRPr="00824BA1">
        <w:rPr>
          <w:rFonts w:ascii="Times New Roman" w:hAnsi="Times New Roman" w:cs="Times New Roman"/>
          <w:sz w:val="24"/>
          <w:szCs w:val="24"/>
        </w:rPr>
        <w:t xml:space="preserve">Соблюдение требований по определению поставщика (подрядчика, исполнителя) применяется  к закупкам, использующим конкурентные способы определения поставщиков ( конкурсы, аукционы, запрос котировок, запрос предложений). </w:t>
      </w:r>
    </w:p>
    <w:p w:rsidR="00E566C4" w:rsidRPr="00824BA1" w:rsidRDefault="00E566C4" w:rsidP="00E566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В проверяемом периоде учреждением проведено 10 определений поставщика путем проведения электронного аукциона на основании ст.59 Федерального Закона №44-ФЗ и 1 определение поставщика путем проведения запроса котировок на основании ст.72 Федерального Закона №44-ФЗ.</w:t>
      </w:r>
      <w:r w:rsidR="00F7246E" w:rsidRPr="00824BA1">
        <w:rPr>
          <w:rFonts w:ascii="Times New Roman" w:hAnsi="Times New Roman" w:cs="Times New Roman"/>
          <w:sz w:val="24"/>
          <w:szCs w:val="24"/>
        </w:rPr>
        <w:t xml:space="preserve"> Требования по определению поставщика в 2017 году соблюдаются. Нарушений не установлено.</w:t>
      </w:r>
    </w:p>
    <w:p w:rsidR="003F05A3" w:rsidRPr="00824BA1" w:rsidRDefault="00DA3B37" w:rsidP="00E566C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84749" w:rsidRPr="00824BA1">
        <w:rPr>
          <w:rFonts w:ascii="Times New Roman" w:hAnsi="Times New Roman" w:cs="Times New Roman"/>
          <w:b/>
          <w:sz w:val="24"/>
          <w:szCs w:val="24"/>
        </w:rPr>
        <w:t>10</w:t>
      </w:r>
      <w:r w:rsidRPr="00824BA1">
        <w:rPr>
          <w:rFonts w:ascii="Times New Roman" w:hAnsi="Times New Roman" w:cs="Times New Roman"/>
          <w:b/>
          <w:sz w:val="24"/>
          <w:szCs w:val="24"/>
        </w:rPr>
        <w:t>.</w:t>
      </w:r>
      <w:r w:rsidR="003F05A3" w:rsidRPr="00824BA1">
        <w:rPr>
          <w:rFonts w:ascii="Times New Roman" w:hAnsi="Times New Roman" w:cs="Times New Roman"/>
          <w:b/>
          <w:sz w:val="24"/>
          <w:szCs w:val="24"/>
        </w:rPr>
        <w:t>применение национального режима при осуществлении закупок:</w:t>
      </w:r>
    </w:p>
    <w:p w:rsidR="005A4B9B" w:rsidRPr="00824BA1" w:rsidRDefault="00CE4C99" w:rsidP="005A4B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A1">
        <w:rPr>
          <w:rFonts w:ascii="Times New Roman" w:eastAsia="Times New Roman" w:hAnsi="Times New Roman" w:cs="Times New Roman"/>
          <w:sz w:val="24"/>
          <w:szCs w:val="24"/>
        </w:rPr>
        <w:t>Учреждением ограничения и запреты, установленные Правительством  РФ не применялись, так как закупки Товаров, под которые подпадают данные ограничения, не проводились. Нарушений не установлено.</w:t>
      </w:r>
    </w:p>
    <w:p w:rsidR="00244B2A" w:rsidRPr="00824BA1" w:rsidRDefault="00AA58CB" w:rsidP="00AA5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84749" w:rsidRPr="00824BA1">
        <w:rPr>
          <w:rFonts w:ascii="Times New Roman" w:hAnsi="Times New Roman" w:cs="Times New Roman"/>
          <w:b/>
          <w:sz w:val="24"/>
          <w:szCs w:val="24"/>
        </w:rPr>
        <w:t>11</w:t>
      </w:r>
      <w:r w:rsidR="00CE4C99" w:rsidRPr="00824BA1">
        <w:rPr>
          <w:rFonts w:ascii="Times New Roman" w:hAnsi="Times New Roman" w:cs="Times New Roman"/>
          <w:b/>
          <w:sz w:val="24"/>
          <w:szCs w:val="24"/>
        </w:rPr>
        <w:t>.</w:t>
      </w:r>
      <w:r w:rsidR="00244B2A" w:rsidRPr="00824BA1">
        <w:rPr>
          <w:rFonts w:ascii="Times New Roman" w:hAnsi="Times New Roman" w:cs="Times New Roman"/>
          <w:b/>
          <w:sz w:val="24"/>
          <w:szCs w:val="24"/>
        </w:rPr>
        <w:t>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контракта:</w:t>
      </w:r>
    </w:p>
    <w:p w:rsidR="00244B2A" w:rsidRPr="00824BA1" w:rsidRDefault="00244B2A" w:rsidP="00244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Согласно ч.3, ч.4 ст. 93 ФЗ-44 в случае осуществления закупки у единственного поставщика (подрядчика, исполнителя)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контракта. Положения настоящей части не распространяются на случаи осуществления закупки у единственного поставщика (подрядчика, исполнителя), предусмотренные </w:t>
      </w:r>
      <w:hyperlink r:id="rId21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пунктами 1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2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6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7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15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16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19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21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1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24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 - </w:t>
      </w:r>
      <w:hyperlink r:id="rId32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26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28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29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33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36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42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8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44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, </w:t>
      </w:r>
      <w:hyperlink r:id="rId39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45 части 1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244B2A" w:rsidRPr="00824BA1" w:rsidRDefault="00244B2A" w:rsidP="0024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При осуществлении закупки у единственного поставщика (подрядчика, исполнителя) контракт должен содержать расчет и </w:t>
      </w:r>
      <w:hyperlink r:id="rId40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обоснование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 цены контракта, за исключением случаев осуществления закупки у единственного поставщика (подрядчика, исполнителя), при которых документальное оформление отчета, предусмотренного </w:t>
      </w:r>
      <w:hyperlink w:anchor="Par0" w:history="1">
        <w:r w:rsidRPr="00824BA1">
          <w:rPr>
            <w:rFonts w:ascii="Times New Roman" w:hAnsi="Times New Roman" w:cs="Times New Roman"/>
            <w:color w:val="0000FF"/>
            <w:sz w:val="24"/>
            <w:szCs w:val="24"/>
          </w:rPr>
          <w:t>частью 3</w:t>
        </w:r>
      </w:hyperlink>
      <w:r w:rsidRPr="00824BA1">
        <w:rPr>
          <w:rFonts w:ascii="Times New Roman" w:hAnsi="Times New Roman" w:cs="Times New Roman"/>
          <w:sz w:val="24"/>
          <w:szCs w:val="24"/>
        </w:rPr>
        <w:t xml:space="preserve"> настоящей статьи, не требуется.</w:t>
      </w:r>
    </w:p>
    <w:p w:rsidR="00332553" w:rsidRPr="00824BA1" w:rsidRDefault="005A4B9B" w:rsidP="00244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В Учреждении при проведении закупок у единственного поставщика, отчет</w:t>
      </w:r>
      <w:r w:rsidR="00332553" w:rsidRPr="00824BA1">
        <w:rPr>
          <w:rFonts w:ascii="Times New Roman" w:hAnsi="Times New Roman" w:cs="Times New Roman"/>
          <w:sz w:val="24"/>
          <w:szCs w:val="24"/>
        </w:rPr>
        <w:t>ы</w:t>
      </w:r>
      <w:r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332553" w:rsidRPr="00824BA1">
        <w:rPr>
          <w:rFonts w:ascii="Times New Roman" w:hAnsi="Times New Roman" w:cs="Times New Roman"/>
          <w:sz w:val="24"/>
          <w:szCs w:val="24"/>
        </w:rPr>
        <w:t xml:space="preserve">о </w:t>
      </w:r>
      <w:r w:rsidRPr="00824BA1">
        <w:rPr>
          <w:rFonts w:ascii="Times New Roman" w:hAnsi="Times New Roman" w:cs="Times New Roman"/>
          <w:sz w:val="24"/>
          <w:szCs w:val="24"/>
        </w:rPr>
        <w:t>невозможность или нецелесообразность использования иных способов определения поставщика (подрядчика, исполнителя</w:t>
      </w:r>
      <w:r w:rsidR="00332553" w:rsidRPr="00824BA1">
        <w:rPr>
          <w:rFonts w:ascii="Times New Roman" w:hAnsi="Times New Roman" w:cs="Times New Roman"/>
          <w:sz w:val="24"/>
          <w:szCs w:val="24"/>
        </w:rPr>
        <w:t>) не составлялись, в виду</w:t>
      </w:r>
      <w:r w:rsidR="00EE2A59" w:rsidRPr="00824BA1">
        <w:rPr>
          <w:rFonts w:ascii="Times New Roman" w:hAnsi="Times New Roman" w:cs="Times New Roman"/>
          <w:sz w:val="24"/>
          <w:szCs w:val="24"/>
        </w:rPr>
        <w:t xml:space="preserve"> того , что заключались контракты по.п.1,п.4 ст.93</w:t>
      </w:r>
      <w:r w:rsidR="00332553" w:rsidRPr="00824BA1">
        <w:rPr>
          <w:rFonts w:ascii="Times New Roman" w:hAnsi="Times New Roman" w:cs="Times New Roman"/>
          <w:sz w:val="24"/>
          <w:szCs w:val="24"/>
        </w:rPr>
        <w:t xml:space="preserve"> </w:t>
      </w:r>
      <w:r w:rsidR="00EE2A59" w:rsidRPr="00824BA1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5A4B9B" w:rsidRPr="00824BA1" w:rsidRDefault="005A4B9B" w:rsidP="00244B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0390" w:rsidRPr="00824BA1" w:rsidRDefault="00AA58CB" w:rsidP="00384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24B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4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749" w:rsidRPr="00824BA1">
        <w:rPr>
          <w:rFonts w:ascii="Times New Roman" w:hAnsi="Times New Roman" w:cs="Times New Roman"/>
          <w:b/>
          <w:sz w:val="24"/>
          <w:szCs w:val="24"/>
        </w:rPr>
        <w:t>12.</w:t>
      </w:r>
      <w:r w:rsidR="005C0390" w:rsidRPr="00824BA1">
        <w:rPr>
          <w:rFonts w:ascii="Times New Roman" w:hAnsi="Times New Roman" w:cs="Times New Roman"/>
          <w:b/>
          <w:sz w:val="24"/>
          <w:szCs w:val="24"/>
        </w:rPr>
        <w:t>применения заказчиком мер ответственности и совершения иных действий в случае нарушения поставщиком (подрядчиком, испо</w:t>
      </w:r>
      <w:r w:rsidR="008A09EF" w:rsidRPr="00824BA1">
        <w:rPr>
          <w:rFonts w:ascii="Times New Roman" w:hAnsi="Times New Roman" w:cs="Times New Roman"/>
          <w:b/>
          <w:sz w:val="24"/>
          <w:szCs w:val="24"/>
        </w:rPr>
        <w:t>лнителем) условий контракта:</w:t>
      </w:r>
    </w:p>
    <w:p w:rsidR="00460D57" w:rsidRPr="00824BA1" w:rsidRDefault="000B4313" w:rsidP="003847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    </w:t>
      </w:r>
      <w:r w:rsidR="00EE2A59" w:rsidRPr="00824BA1">
        <w:rPr>
          <w:rFonts w:ascii="Times New Roman" w:hAnsi="Times New Roman" w:cs="Times New Roman"/>
          <w:sz w:val="24"/>
          <w:szCs w:val="24"/>
        </w:rPr>
        <w:t xml:space="preserve">В ходе проведения проверки </w:t>
      </w:r>
      <w:r w:rsidR="006B3992" w:rsidRPr="00824BA1">
        <w:rPr>
          <w:rFonts w:ascii="Times New Roman" w:hAnsi="Times New Roman" w:cs="Times New Roman"/>
          <w:sz w:val="24"/>
          <w:szCs w:val="24"/>
        </w:rPr>
        <w:t>н</w:t>
      </w:r>
      <w:r w:rsidR="00332553" w:rsidRPr="00824BA1">
        <w:rPr>
          <w:rFonts w:ascii="Times New Roman" w:hAnsi="Times New Roman" w:cs="Times New Roman"/>
          <w:sz w:val="24"/>
          <w:szCs w:val="24"/>
        </w:rPr>
        <w:t>арушений условий контракта поставщиками не обнаружено, в следствии чего меры ответственности не применялись.</w:t>
      </w:r>
    </w:p>
    <w:p w:rsidR="0095135C" w:rsidRPr="00824BA1" w:rsidRDefault="00AA58CB" w:rsidP="00824BA1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24BA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24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749" w:rsidRPr="00824BA1">
        <w:rPr>
          <w:rFonts w:ascii="Times New Roman" w:hAnsi="Times New Roman" w:cs="Times New Roman"/>
          <w:b/>
          <w:sz w:val="24"/>
          <w:szCs w:val="24"/>
        </w:rPr>
        <w:t>13.</w:t>
      </w:r>
      <w:r w:rsidR="005C0390" w:rsidRPr="00824BA1">
        <w:rPr>
          <w:rFonts w:ascii="Times New Roman" w:hAnsi="Times New Roman" w:cs="Times New Roman"/>
          <w:b/>
          <w:sz w:val="24"/>
          <w:szCs w:val="24"/>
        </w:rPr>
        <w:t>соответствия поставленного товара, выполне</w:t>
      </w:r>
      <w:r w:rsidR="00384749" w:rsidRPr="00824BA1">
        <w:rPr>
          <w:rFonts w:ascii="Times New Roman" w:hAnsi="Times New Roman" w:cs="Times New Roman"/>
          <w:b/>
          <w:sz w:val="24"/>
          <w:szCs w:val="24"/>
        </w:rPr>
        <w:t xml:space="preserve">нной работы (ее результата) или </w:t>
      </w:r>
      <w:r w:rsidR="005C0390" w:rsidRPr="00824BA1">
        <w:rPr>
          <w:rFonts w:ascii="Times New Roman" w:hAnsi="Times New Roman" w:cs="Times New Roman"/>
          <w:b/>
          <w:sz w:val="24"/>
          <w:szCs w:val="24"/>
        </w:rPr>
        <w:t>оказ</w:t>
      </w:r>
      <w:r w:rsidR="008A09EF" w:rsidRPr="00824BA1">
        <w:rPr>
          <w:rFonts w:ascii="Times New Roman" w:hAnsi="Times New Roman" w:cs="Times New Roman"/>
          <w:b/>
          <w:sz w:val="24"/>
          <w:szCs w:val="24"/>
        </w:rPr>
        <w:t>анной услуги условиям контракта:</w:t>
      </w:r>
      <w:r w:rsidR="000B4313" w:rsidRPr="00824BA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4E4D">
        <w:rPr>
          <w:rFonts w:ascii="Times New Roman" w:hAnsi="Times New Roman" w:cs="Times New Roman"/>
          <w:b/>
          <w:sz w:val="24"/>
          <w:szCs w:val="24"/>
        </w:rPr>
        <w:t>п</w:t>
      </w:r>
      <w:r w:rsidR="0095135C" w:rsidRPr="00824BA1">
        <w:rPr>
          <w:rFonts w:ascii="Times New Roman" w:hAnsi="Times New Roman" w:cs="Times New Roman"/>
          <w:sz w:val="24"/>
          <w:szCs w:val="24"/>
        </w:rPr>
        <w:t>Нарушений не выявлено</w:t>
      </w:r>
    </w:p>
    <w:p w:rsidR="00F01F1F" w:rsidRPr="00824BA1" w:rsidRDefault="00AA58CB" w:rsidP="0038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4B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84749" w:rsidRPr="00824BA1">
        <w:rPr>
          <w:rFonts w:ascii="Times New Roman" w:hAnsi="Times New Roman" w:cs="Times New Roman"/>
          <w:b/>
          <w:sz w:val="24"/>
          <w:szCs w:val="24"/>
        </w:rPr>
        <w:t>14.</w:t>
      </w:r>
      <w:r w:rsidR="005C0390" w:rsidRPr="00824BA1">
        <w:rPr>
          <w:rFonts w:ascii="Times New Roman" w:hAnsi="Times New Roman" w:cs="Times New Roman"/>
          <w:b/>
          <w:sz w:val="24"/>
          <w:szCs w:val="24"/>
        </w:rPr>
        <w:t>своевременности, полноты и достоверности отражения в документах учета поставленного товара, выполненной работы (ее р</w:t>
      </w:r>
      <w:r w:rsidR="008A09EF" w:rsidRPr="00824BA1">
        <w:rPr>
          <w:rFonts w:ascii="Times New Roman" w:hAnsi="Times New Roman" w:cs="Times New Roman"/>
          <w:b/>
          <w:sz w:val="24"/>
          <w:szCs w:val="24"/>
        </w:rPr>
        <w:t>езультата) или оказанной услуги:</w:t>
      </w:r>
      <w:r w:rsidR="00F01F1F" w:rsidRPr="00824BA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0390" w:rsidRPr="00824BA1" w:rsidRDefault="00F01F1F" w:rsidP="0038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Проверить не представляется возможным, так как документы находятся на проверке в КРК МО «Турочакский район</w:t>
      </w:r>
      <w:r w:rsidRPr="00824BA1">
        <w:rPr>
          <w:rFonts w:ascii="Times New Roman" w:hAnsi="Times New Roman" w:cs="Times New Roman"/>
          <w:b/>
          <w:sz w:val="24"/>
          <w:szCs w:val="24"/>
        </w:rPr>
        <w:t>»</w:t>
      </w:r>
    </w:p>
    <w:p w:rsidR="005C0390" w:rsidRPr="00824BA1" w:rsidRDefault="00AA58CB" w:rsidP="00384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24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749" w:rsidRPr="00824BA1">
        <w:rPr>
          <w:rFonts w:ascii="Times New Roman" w:hAnsi="Times New Roman" w:cs="Times New Roman"/>
          <w:b/>
          <w:sz w:val="24"/>
          <w:szCs w:val="24"/>
        </w:rPr>
        <w:t>15.</w:t>
      </w:r>
      <w:r w:rsidR="005C0390" w:rsidRPr="00824BA1">
        <w:rPr>
          <w:rFonts w:ascii="Times New Roman" w:hAnsi="Times New Roman" w:cs="Times New Roman"/>
          <w:b/>
          <w:sz w:val="24"/>
          <w:szCs w:val="24"/>
        </w:rPr>
        <w:t>соответствия использования поставленного товара, выполненной работы (ее результата) или оказанной усл</w:t>
      </w:r>
      <w:r w:rsidR="008A09EF" w:rsidRPr="00824BA1">
        <w:rPr>
          <w:rFonts w:ascii="Times New Roman" w:hAnsi="Times New Roman" w:cs="Times New Roman"/>
          <w:b/>
          <w:sz w:val="24"/>
          <w:szCs w:val="24"/>
        </w:rPr>
        <w:t>уги целям осуществления закупки:</w:t>
      </w:r>
      <w:r w:rsidR="00F01F1F" w:rsidRPr="00824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09EF" w:rsidRPr="00824BA1">
        <w:rPr>
          <w:rFonts w:ascii="Times New Roman" w:hAnsi="Times New Roman" w:cs="Times New Roman"/>
          <w:sz w:val="24"/>
          <w:szCs w:val="24"/>
        </w:rPr>
        <w:t>Н</w:t>
      </w:r>
      <w:r w:rsidR="005C0390" w:rsidRPr="00824BA1">
        <w:rPr>
          <w:rFonts w:ascii="Times New Roman" w:hAnsi="Times New Roman" w:cs="Times New Roman"/>
          <w:sz w:val="24"/>
          <w:szCs w:val="24"/>
        </w:rPr>
        <w:t>арушений не выявлено.</w:t>
      </w:r>
    </w:p>
    <w:p w:rsidR="005C33FD" w:rsidRPr="00824BA1" w:rsidRDefault="005C33FD" w:rsidP="009B3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3FD" w:rsidRPr="00824BA1" w:rsidRDefault="005C0390" w:rsidP="00891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4BA1">
        <w:rPr>
          <w:rFonts w:ascii="Times New Roman" w:hAnsi="Times New Roman" w:cs="Times New Roman"/>
          <w:b/>
          <w:sz w:val="24"/>
          <w:szCs w:val="24"/>
        </w:rPr>
        <w:t>Проверка проведена комиссией в составе:</w:t>
      </w:r>
    </w:p>
    <w:p w:rsidR="005C33FD" w:rsidRPr="00824BA1" w:rsidRDefault="005C33FD" w:rsidP="008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390" w:rsidRPr="00824BA1" w:rsidRDefault="005C33FD" w:rsidP="00A8089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>Начальник отдела экономики и имущественных отношений: ____</w:t>
      </w:r>
      <w:r w:rsidR="00107C4D" w:rsidRPr="00824BA1">
        <w:rPr>
          <w:rFonts w:ascii="Times New Roman" w:hAnsi="Times New Roman" w:cs="Times New Roman"/>
          <w:sz w:val="24"/>
          <w:szCs w:val="24"/>
        </w:rPr>
        <w:t>______________</w:t>
      </w:r>
      <w:r w:rsidRPr="00824BA1">
        <w:rPr>
          <w:rFonts w:ascii="Times New Roman" w:hAnsi="Times New Roman" w:cs="Times New Roman"/>
          <w:sz w:val="24"/>
          <w:szCs w:val="24"/>
        </w:rPr>
        <w:t>Н.И. Баканова</w:t>
      </w:r>
      <w:r w:rsidR="005C0390" w:rsidRPr="00824B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0F4" w:rsidRPr="00824BA1" w:rsidRDefault="00D860F4" w:rsidP="008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390" w:rsidRDefault="00A35B23" w:rsidP="008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BA1">
        <w:rPr>
          <w:rFonts w:ascii="Times New Roman" w:hAnsi="Times New Roman" w:cs="Times New Roman"/>
          <w:sz w:val="24"/>
          <w:szCs w:val="24"/>
        </w:rPr>
        <w:t xml:space="preserve">Главный бухгалтер: </w:t>
      </w:r>
      <w:r w:rsidR="00107C4D" w:rsidRPr="00824B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__</w:t>
      </w:r>
      <w:r w:rsidR="00890126" w:rsidRPr="00824BA1">
        <w:rPr>
          <w:rFonts w:ascii="Times New Roman" w:hAnsi="Times New Roman" w:cs="Times New Roman"/>
          <w:sz w:val="24"/>
          <w:szCs w:val="24"/>
        </w:rPr>
        <w:t>___</w:t>
      </w:r>
      <w:r w:rsidR="00107C4D" w:rsidRPr="00824BA1">
        <w:rPr>
          <w:rFonts w:ascii="Times New Roman" w:hAnsi="Times New Roman" w:cs="Times New Roman"/>
          <w:sz w:val="24"/>
          <w:szCs w:val="24"/>
        </w:rPr>
        <w:t>_____________</w:t>
      </w:r>
      <w:r w:rsidR="00FC593B" w:rsidRPr="00824BA1">
        <w:rPr>
          <w:rFonts w:ascii="Times New Roman" w:hAnsi="Times New Roman" w:cs="Times New Roman"/>
          <w:sz w:val="24"/>
          <w:szCs w:val="24"/>
        </w:rPr>
        <w:t>Е</w:t>
      </w:r>
      <w:r w:rsidR="005C0390" w:rsidRPr="00824BA1">
        <w:rPr>
          <w:rFonts w:ascii="Times New Roman" w:hAnsi="Times New Roman" w:cs="Times New Roman"/>
          <w:sz w:val="24"/>
          <w:szCs w:val="24"/>
        </w:rPr>
        <w:t>.</w:t>
      </w:r>
      <w:r w:rsidR="00FC593B" w:rsidRPr="00824BA1">
        <w:rPr>
          <w:rFonts w:ascii="Times New Roman" w:hAnsi="Times New Roman" w:cs="Times New Roman"/>
          <w:sz w:val="24"/>
          <w:szCs w:val="24"/>
        </w:rPr>
        <w:t>С</w:t>
      </w:r>
      <w:r w:rsidR="005C0390" w:rsidRPr="00824BA1">
        <w:rPr>
          <w:rFonts w:ascii="Times New Roman" w:hAnsi="Times New Roman" w:cs="Times New Roman"/>
          <w:sz w:val="24"/>
          <w:szCs w:val="24"/>
        </w:rPr>
        <w:t xml:space="preserve">. </w:t>
      </w:r>
      <w:r w:rsidR="00FC593B" w:rsidRPr="00824BA1">
        <w:rPr>
          <w:rFonts w:ascii="Times New Roman" w:hAnsi="Times New Roman" w:cs="Times New Roman"/>
          <w:sz w:val="24"/>
          <w:szCs w:val="24"/>
        </w:rPr>
        <w:t>Сырникова</w:t>
      </w:r>
    </w:p>
    <w:p w:rsidR="00041E94" w:rsidRDefault="00041E94" w:rsidP="008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B23" w:rsidRDefault="00A35B23" w:rsidP="008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CA7C49">
        <w:rPr>
          <w:rFonts w:ascii="Times New Roman" w:hAnsi="Times New Roman" w:cs="Times New Roman"/>
          <w:sz w:val="24"/>
          <w:szCs w:val="24"/>
        </w:rPr>
        <w:t>лавный специалист 1 разряда отдела экономики</w:t>
      </w:r>
    </w:p>
    <w:p w:rsidR="00896301" w:rsidRDefault="00A35B23" w:rsidP="008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C49">
        <w:rPr>
          <w:rFonts w:ascii="Times New Roman" w:hAnsi="Times New Roman" w:cs="Times New Roman"/>
          <w:sz w:val="24"/>
          <w:szCs w:val="24"/>
        </w:rPr>
        <w:t>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C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90126">
        <w:rPr>
          <w:rFonts w:ascii="Times New Roman" w:hAnsi="Times New Roman" w:cs="Times New Roman"/>
          <w:sz w:val="24"/>
          <w:szCs w:val="24"/>
        </w:rPr>
        <w:t>______</w:t>
      </w:r>
      <w:r w:rsidR="00107C4D">
        <w:rPr>
          <w:rFonts w:ascii="Times New Roman" w:hAnsi="Times New Roman" w:cs="Times New Roman"/>
          <w:sz w:val="24"/>
          <w:szCs w:val="24"/>
        </w:rPr>
        <w:t>____________</w:t>
      </w:r>
      <w:r w:rsidR="00890126">
        <w:rPr>
          <w:rFonts w:ascii="Times New Roman" w:hAnsi="Times New Roman" w:cs="Times New Roman"/>
          <w:sz w:val="24"/>
          <w:szCs w:val="24"/>
        </w:rPr>
        <w:t xml:space="preserve"> </w:t>
      </w:r>
      <w:r w:rsidR="006B3992">
        <w:rPr>
          <w:rFonts w:ascii="Times New Roman" w:hAnsi="Times New Roman" w:cs="Times New Roman"/>
          <w:sz w:val="24"/>
          <w:szCs w:val="24"/>
        </w:rPr>
        <w:t>О.А.Степанова</w:t>
      </w:r>
    </w:p>
    <w:p w:rsidR="00D860F4" w:rsidRDefault="00D860F4" w:rsidP="00891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0F4" w:rsidRPr="00857D62" w:rsidRDefault="00D860F4" w:rsidP="008916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857D62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7D6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</w:t>
      </w:r>
    </w:p>
    <w:p w:rsidR="00D860F4" w:rsidRDefault="00D860F4" w:rsidP="008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D62">
        <w:rPr>
          <w:rFonts w:ascii="Times New Roman" w:hAnsi="Times New Roman" w:cs="Times New Roman"/>
          <w:sz w:val="24"/>
          <w:szCs w:val="24"/>
        </w:rPr>
        <w:t xml:space="preserve">образования «Турочакский район»       </w:t>
      </w:r>
      <w:r w:rsidR="00107C4D">
        <w:rPr>
          <w:rFonts w:ascii="Times New Roman" w:hAnsi="Times New Roman" w:cs="Times New Roman"/>
          <w:sz w:val="24"/>
          <w:szCs w:val="24"/>
        </w:rPr>
        <w:t xml:space="preserve">                                     _</w:t>
      </w:r>
      <w:r w:rsidR="00890126">
        <w:rPr>
          <w:rFonts w:ascii="Times New Roman" w:hAnsi="Times New Roman" w:cs="Times New Roman"/>
          <w:sz w:val="24"/>
          <w:szCs w:val="24"/>
        </w:rPr>
        <w:t>______</w:t>
      </w:r>
      <w:r w:rsidR="00107C4D">
        <w:rPr>
          <w:rFonts w:ascii="Times New Roman" w:hAnsi="Times New Roman" w:cs="Times New Roman"/>
          <w:sz w:val="24"/>
          <w:szCs w:val="24"/>
        </w:rPr>
        <w:t>____________</w:t>
      </w:r>
      <w:r w:rsidR="005C33FD">
        <w:rPr>
          <w:rFonts w:ascii="Times New Roman" w:hAnsi="Times New Roman" w:cs="Times New Roman"/>
          <w:sz w:val="24"/>
          <w:szCs w:val="24"/>
        </w:rPr>
        <w:t>О.М</w:t>
      </w:r>
      <w:r w:rsidRPr="00857D62">
        <w:rPr>
          <w:rFonts w:ascii="Times New Roman" w:hAnsi="Times New Roman" w:cs="Times New Roman"/>
          <w:sz w:val="24"/>
          <w:szCs w:val="24"/>
        </w:rPr>
        <w:t xml:space="preserve">. </w:t>
      </w:r>
      <w:r w:rsidR="005C33FD">
        <w:rPr>
          <w:rFonts w:ascii="Times New Roman" w:hAnsi="Times New Roman" w:cs="Times New Roman"/>
          <w:sz w:val="24"/>
          <w:szCs w:val="24"/>
        </w:rPr>
        <w:t>Подоляк</w:t>
      </w:r>
    </w:p>
    <w:p w:rsidR="00244B2A" w:rsidRDefault="00244B2A" w:rsidP="008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96" w:rsidRDefault="00CF2696" w:rsidP="008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«ДХУ» </w:t>
      </w:r>
      <w:r w:rsidR="00107C4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8089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07C4D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107C4D">
        <w:rPr>
          <w:rFonts w:ascii="Times New Roman" w:hAnsi="Times New Roman" w:cs="Times New Roman"/>
          <w:sz w:val="24"/>
          <w:szCs w:val="24"/>
        </w:rPr>
        <w:t>____________</w:t>
      </w:r>
      <w:r w:rsidR="006B3992">
        <w:rPr>
          <w:rFonts w:ascii="Times New Roman" w:hAnsi="Times New Roman" w:cs="Times New Roman"/>
          <w:sz w:val="24"/>
          <w:szCs w:val="24"/>
        </w:rPr>
        <w:t>К.Е.Калугин</w:t>
      </w:r>
    </w:p>
    <w:p w:rsidR="00CF2696" w:rsidRDefault="00CF2696" w:rsidP="008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58CB" w:rsidRDefault="00AA58CB" w:rsidP="008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58CB" w:rsidRDefault="00AA58CB" w:rsidP="008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2696" w:rsidRDefault="00CF2696" w:rsidP="008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Экземпляр акта на </w:t>
      </w:r>
      <w:r w:rsidR="004D580E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AA5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листах</w:t>
      </w:r>
    </w:p>
    <w:p w:rsidR="00A80891" w:rsidRDefault="00107C4D" w:rsidP="008916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Получил «</w:t>
      </w:r>
      <w:r w:rsidR="004D580E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»_</w:t>
      </w:r>
      <w:r w:rsidR="004D580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_201</w:t>
      </w:r>
      <w:r w:rsidR="00AA58C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F2696" w:rsidRDefault="00CF2696" w:rsidP="00A80891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 «ДХУ»</w:t>
      </w:r>
      <w:r w:rsidR="00107C4D">
        <w:rPr>
          <w:rFonts w:ascii="Times New Roman" w:hAnsi="Times New Roman" w:cs="Times New Roman"/>
          <w:sz w:val="24"/>
          <w:szCs w:val="24"/>
        </w:rPr>
        <w:t xml:space="preserve">    </w:t>
      </w:r>
      <w:r w:rsidR="00A808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107C4D">
        <w:rPr>
          <w:rFonts w:ascii="Times New Roman" w:hAnsi="Times New Roman" w:cs="Times New Roman"/>
          <w:sz w:val="24"/>
          <w:szCs w:val="24"/>
        </w:rPr>
        <w:t xml:space="preserve">    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F2696">
        <w:rPr>
          <w:rFonts w:ascii="Times New Roman" w:hAnsi="Times New Roman" w:cs="Times New Roman"/>
          <w:sz w:val="24"/>
          <w:szCs w:val="24"/>
        </w:rPr>
        <w:t xml:space="preserve"> </w:t>
      </w:r>
      <w:r w:rsidR="00AA58CB">
        <w:rPr>
          <w:rFonts w:ascii="Times New Roman" w:hAnsi="Times New Roman" w:cs="Times New Roman"/>
          <w:sz w:val="24"/>
          <w:szCs w:val="24"/>
        </w:rPr>
        <w:t>К.Е.Калугин</w:t>
      </w:r>
    </w:p>
    <w:sectPr w:rsidR="00CF2696" w:rsidSect="00CF2696">
      <w:footerReference w:type="default" r:id="rId41"/>
      <w:pgSz w:w="11909" w:h="16838"/>
      <w:pgMar w:top="1134" w:right="567" w:bottom="1134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9AB" w:rsidRDefault="00E209AB" w:rsidP="00CF2696">
      <w:pPr>
        <w:spacing w:after="0" w:line="240" w:lineRule="auto"/>
      </w:pPr>
      <w:r>
        <w:separator/>
      </w:r>
    </w:p>
  </w:endnote>
  <w:endnote w:type="continuationSeparator" w:id="0">
    <w:p w:rsidR="00E209AB" w:rsidRDefault="00E209AB" w:rsidP="00CF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9808081"/>
      <w:docPartObj>
        <w:docPartGallery w:val="Page Numbers (Bottom of Page)"/>
        <w:docPartUnique/>
      </w:docPartObj>
    </w:sdtPr>
    <w:sdtEndPr/>
    <w:sdtContent>
      <w:p w:rsidR="00E209AB" w:rsidRDefault="00E209A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80E">
          <w:rPr>
            <w:noProof/>
          </w:rPr>
          <w:t>7</w:t>
        </w:r>
        <w:r>
          <w:fldChar w:fldCharType="end"/>
        </w:r>
      </w:p>
    </w:sdtContent>
  </w:sdt>
  <w:p w:rsidR="00E209AB" w:rsidRDefault="00E209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9AB" w:rsidRDefault="00E209AB" w:rsidP="00CF2696">
      <w:pPr>
        <w:spacing w:after="0" w:line="240" w:lineRule="auto"/>
      </w:pPr>
      <w:r>
        <w:separator/>
      </w:r>
    </w:p>
  </w:footnote>
  <w:footnote w:type="continuationSeparator" w:id="0">
    <w:p w:rsidR="00E209AB" w:rsidRDefault="00E209AB" w:rsidP="00CF2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C3225"/>
    <w:multiLevelType w:val="hybridMultilevel"/>
    <w:tmpl w:val="00AC3F5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" w15:restartNumberingAfterBreak="0">
    <w:nsid w:val="161C6F11"/>
    <w:multiLevelType w:val="hybridMultilevel"/>
    <w:tmpl w:val="7E96DA4C"/>
    <w:lvl w:ilvl="0" w:tplc="D640F5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 w15:restartNumberingAfterBreak="0">
    <w:nsid w:val="193424FF"/>
    <w:multiLevelType w:val="hybridMultilevel"/>
    <w:tmpl w:val="A170DC96"/>
    <w:lvl w:ilvl="0" w:tplc="23561D0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10075C"/>
    <w:multiLevelType w:val="hybridMultilevel"/>
    <w:tmpl w:val="15C6B0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126044B"/>
    <w:multiLevelType w:val="hybridMultilevel"/>
    <w:tmpl w:val="8258D688"/>
    <w:lvl w:ilvl="0" w:tplc="699C0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FE00BC1"/>
    <w:multiLevelType w:val="hybridMultilevel"/>
    <w:tmpl w:val="2B48B1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064310E"/>
    <w:multiLevelType w:val="hybridMultilevel"/>
    <w:tmpl w:val="67B2881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65CC0F83"/>
    <w:multiLevelType w:val="hybridMultilevel"/>
    <w:tmpl w:val="0818FC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A465EEB"/>
    <w:multiLevelType w:val="hybridMultilevel"/>
    <w:tmpl w:val="5E8E01E0"/>
    <w:lvl w:ilvl="0" w:tplc="F558B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04971"/>
    <w:rsid w:val="000054F6"/>
    <w:rsid w:val="0001484B"/>
    <w:rsid w:val="00015C8D"/>
    <w:rsid w:val="00023B23"/>
    <w:rsid w:val="00041E94"/>
    <w:rsid w:val="000422AA"/>
    <w:rsid w:val="00062F1F"/>
    <w:rsid w:val="000635B8"/>
    <w:rsid w:val="000B0940"/>
    <w:rsid w:val="000B16AA"/>
    <w:rsid w:val="000B4313"/>
    <w:rsid w:val="00107C4D"/>
    <w:rsid w:val="001132D0"/>
    <w:rsid w:val="00162D09"/>
    <w:rsid w:val="001C24CA"/>
    <w:rsid w:val="001C79F6"/>
    <w:rsid w:val="001E295A"/>
    <w:rsid w:val="00201CBA"/>
    <w:rsid w:val="00212438"/>
    <w:rsid w:val="0021437E"/>
    <w:rsid w:val="00231810"/>
    <w:rsid w:val="00244B2A"/>
    <w:rsid w:val="00247241"/>
    <w:rsid w:val="0025226F"/>
    <w:rsid w:val="00261763"/>
    <w:rsid w:val="002631DC"/>
    <w:rsid w:val="002738F3"/>
    <w:rsid w:val="002A47CB"/>
    <w:rsid w:val="002A4DB5"/>
    <w:rsid w:val="002B658C"/>
    <w:rsid w:val="002E2A0B"/>
    <w:rsid w:val="00326597"/>
    <w:rsid w:val="00332553"/>
    <w:rsid w:val="00343F7A"/>
    <w:rsid w:val="00352EA9"/>
    <w:rsid w:val="00354274"/>
    <w:rsid w:val="00356D2A"/>
    <w:rsid w:val="00365F34"/>
    <w:rsid w:val="00372945"/>
    <w:rsid w:val="00372ACD"/>
    <w:rsid w:val="00384749"/>
    <w:rsid w:val="003941F3"/>
    <w:rsid w:val="003A19C0"/>
    <w:rsid w:val="003C23A2"/>
    <w:rsid w:val="003C44BF"/>
    <w:rsid w:val="003C7F2A"/>
    <w:rsid w:val="003D09A3"/>
    <w:rsid w:val="003D5D97"/>
    <w:rsid w:val="003E4A71"/>
    <w:rsid w:val="003F05A3"/>
    <w:rsid w:val="00414D6F"/>
    <w:rsid w:val="00460BDA"/>
    <w:rsid w:val="00460D57"/>
    <w:rsid w:val="00474E4D"/>
    <w:rsid w:val="004922A4"/>
    <w:rsid w:val="00496E22"/>
    <w:rsid w:val="004A4BE4"/>
    <w:rsid w:val="004B4AEA"/>
    <w:rsid w:val="004D580E"/>
    <w:rsid w:val="00504152"/>
    <w:rsid w:val="00517795"/>
    <w:rsid w:val="005265A0"/>
    <w:rsid w:val="005432BD"/>
    <w:rsid w:val="0054532D"/>
    <w:rsid w:val="005756B1"/>
    <w:rsid w:val="0058133B"/>
    <w:rsid w:val="00582933"/>
    <w:rsid w:val="005862C7"/>
    <w:rsid w:val="00591417"/>
    <w:rsid w:val="00595DA3"/>
    <w:rsid w:val="005A4B9B"/>
    <w:rsid w:val="005C0390"/>
    <w:rsid w:val="005C33FD"/>
    <w:rsid w:val="005C4FFE"/>
    <w:rsid w:val="005D4517"/>
    <w:rsid w:val="005E522E"/>
    <w:rsid w:val="006114F8"/>
    <w:rsid w:val="006140D6"/>
    <w:rsid w:val="0065573B"/>
    <w:rsid w:val="0065689C"/>
    <w:rsid w:val="0066537C"/>
    <w:rsid w:val="006801E8"/>
    <w:rsid w:val="006914DD"/>
    <w:rsid w:val="0069769F"/>
    <w:rsid w:val="006B3992"/>
    <w:rsid w:val="006D51C7"/>
    <w:rsid w:val="006F3430"/>
    <w:rsid w:val="0070014B"/>
    <w:rsid w:val="00715918"/>
    <w:rsid w:val="007176BE"/>
    <w:rsid w:val="00755250"/>
    <w:rsid w:val="007819F9"/>
    <w:rsid w:val="007914B6"/>
    <w:rsid w:val="007B13F5"/>
    <w:rsid w:val="007B3B91"/>
    <w:rsid w:val="007B67F1"/>
    <w:rsid w:val="007D4A8D"/>
    <w:rsid w:val="007E547A"/>
    <w:rsid w:val="007E6614"/>
    <w:rsid w:val="00804971"/>
    <w:rsid w:val="0080499E"/>
    <w:rsid w:val="0081342A"/>
    <w:rsid w:val="0081503A"/>
    <w:rsid w:val="00820B2C"/>
    <w:rsid w:val="00824BA1"/>
    <w:rsid w:val="00851C6B"/>
    <w:rsid w:val="008614D3"/>
    <w:rsid w:val="00864692"/>
    <w:rsid w:val="00876CE8"/>
    <w:rsid w:val="00890126"/>
    <w:rsid w:val="00891644"/>
    <w:rsid w:val="008960C4"/>
    <w:rsid w:val="00896301"/>
    <w:rsid w:val="008A09EF"/>
    <w:rsid w:val="008B155B"/>
    <w:rsid w:val="008D32A2"/>
    <w:rsid w:val="008F78A7"/>
    <w:rsid w:val="00901C98"/>
    <w:rsid w:val="00922D0A"/>
    <w:rsid w:val="00923C62"/>
    <w:rsid w:val="0095135C"/>
    <w:rsid w:val="009847DF"/>
    <w:rsid w:val="00990254"/>
    <w:rsid w:val="00996CDA"/>
    <w:rsid w:val="009B3863"/>
    <w:rsid w:val="009B70DF"/>
    <w:rsid w:val="00A07E01"/>
    <w:rsid w:val="00A2025B"/>
    <w:rsid w:val="00A21014"/>
    <w:rsid w:val="00A35B23"/>
    <w:rsid w:val="00A401C4"/>
    <w:rsid w:val="00A53D08"/>
    <w:rsid w:val="00A73BC4"/>
    <w:rsid w:val="00A80891"/>
    <w:rsid w:val="00AA58CB"/>
    <w:rsid w:val="00AC445C"/>
    <w:rsid w:val="00AC49F4"/>
    <w:rsid w:val="00AD437B"/>
    <w:rsid w:val="00AF6E95"/>
    <w:rsid w:val="00B506EC"/>
    <w:rsid w:val="00B63A20"/>
    <w:rsid w:val="00B9689E"/>
    <w:rsid w:val="00BA4933"/>
    <w:rsid w:val="00BD0429"/>
    <w:rsid w:val="00C022D1"/>
    <w:rsid w:val="00C32BEC"/>
    <w:rsid w:val="00C44AAC"/>
    <w:rsid w:val="00C5670B"/>
    <w:rsid w:val="00C70E46"/>
    <w:rsid w:val="00CA3665"/>
    <w:rsid w:val="00CB41FB"/>
    <w:rsid w:val="00CB6534"/>
    <w:rsid w:val="00CC6BAA"/>
    <w:rsid w:val="00CD07F1"/>
    <w:rsid w:val="00CE4C99"/>
    <w:rsid w:val="00CF2696"/>
    <w:rsid w:val="00D1317F"/>
    <w:rsid w:val="00D31FF8"/>
    <w:rsid w:val="00D340D8"/>
    <w:rsid w:val="00D51BC5"/>
    <w:rsid w:val="00D53783"/>
    <w:rsid w:val="00D860F4"/>
    <w:rsid w:val="00DA3B37"/>
    <w:rsid w:val="00DD29B8"/>
    <w:rsid w:val="00E209AB"/>
    <w:rsid w:val="00E42A56"/>
    <w:rsid w:val="00E566C4"/>
    <w:rsid w:val="00E60C2F"/>
    <w:rsid w:val="00E718CF"/>
    <w:rsid w:val="00E74B68"/>
    <w:rsid w:val="00E80514"/>
    <w:rsid w:val="00EE2A59"/>
    <w:rsid w:val="00EF4CE1"/>
    <w:rsid w:val="00F01F1F"/>
    <w:rsid w:val="00F07B7C"/>
    <w:rsid w:val="00F07EB6"/>
    <w:rsid w:val="00F26C99"/>
    <w:rsid w:val="00F538F3"/>
    <w:rsid w:val="00F67A4E"/>
    <w:rsid w:val="00F7246E"/>
    <w:rsid w:val="00F8377C"/>
    <w:rsid w:val="00F902D9"/>
    <w:rsid w:val="00F95731"/>
    <w:rsid w:val="00F97555"/>
    <w:rsid w:val="00FB0E18"/>
    <w:rsid w:val="00FC38DD"/>
    <w:rsid w:val="00FC4F7F"/>
    <w:rsid w:val="00FC593B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A3ABD"/>
  <w15:docId w15:val="{6AB18DB0-EBE7-48CE-816E-B6C03D02F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4DD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01484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1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2696"/>
  </w:style>
  <w:style w:type="paragraph" w:styleId="a8">
    <w:name w:val="footer"/>
    <w:basedOn w:val="a"/>
    <w:link w:val="a9"/>
    <w:uiPriority w:val="99"/>
    <w:unhideWhenUsed/>
    <w:rsid w:val="00CF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2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5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801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D3D7DB"/>
                                <w:left w:val="single" w:sz="12" w:space="0" w:color="D3D7DB"/>
                                <w:bottom w:val="single" w:sz="12" w:space="0" w:color="D3D7DB"/>
                                <w:right w:val="single" w:sz="12" w:space="0" w:color="D3D7DB"/>
                              </w:divBdr>
                              <w:divsChild>
                                <w:div w:id="166785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FF62DFBC8ED3EFBEDC3E3C2D88BC199B1E2FE4376DD8024E6D7819F8CA6B6E63A9D8E59D349750m2wAF" TargetMode="External"/><Relationship Id="rId13" Type="http://schemas.openxmlformats.org/officeDocument/2006/relationships/hyperlink" Target="consultantplus://offline/ref=4E8A1702810D2FAC19D42198F96B1B959BC247C15AA74460FF1CF56BFF3AC93B46EBC6AFEEE49293m7u8H" TargetMode="External"/><Relationship Id="rId18" Type="http://schemas.openxmlformats.org/officeDocument/2006/relationships/hyperlink" Target="consultantplus://offline/ref=B230F218BAB878EBB83AFCB095315CC323C276E5C6A86611D16F1C37790F3CF1A3FE266AC620D706TELFC" TargetMode="External"/><Relationship Id="rId26" Type="http://schemas.openxmlformats.org/officeDocument/2006/relationships/hyperlink" Target="consultantplus://offline/ref=24B178F441D1CF7FB56B3F91E244EC6860E01B1778A27FDF270251EED2259D56F78C7AA05F00AFAA22lAK" TargetMode="External"/><Relationship Id="rId39" Type="http://schemas.openxmlformats.org/officeDocument/2006/relationships/hyperlink" Target="consultantplus://offline/ref=24B178F441D1CF7FB56B3F91E244EC6860E01B1778A27FDF270251EED2259D56F78C7AA05E20l8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4B178F441D1CF7FB56B3F91E244EC6860E01B1778A27FDF270251EED2259D56F78C7AA05F00A4A922l9K" TargetMode="External"/><Relationship Id="rId34" Type="http://schemas.openxmlformats.org/officeDocument/2006/relationships/hyperlink" Target="consultantplus://offline/ref=24B178F441D1CF7FB56B3F91E244EC6860E01B1778A27FDF270251EED2259D56F78C7AA05F00AAA422lBK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66FF62DFBC8ED3EFBEDC3E3C2D88BC199B1E2FE4376DD8024E6D7819F8CA6B6E63A9D8E59D349750m2wAF" TargetMode="External"/><Relationship Id="rId12" Type="http://schemas.openxmlformats.org/officeDocument/2006/relationships/hyperlink" Target="consultantplus://offline/ref=4E8A1702810D2FAC19D42198F96B1B959BC247C15AA74460FF1CF56BFF3AC93B46EBC6AFEEE49292m7u8H" TargetMode="External"/><Relationship Id="rId17" Type="http://schemas.openxmlformats.org/officeDocument/2006/relationships/hyperlink" Target="consultantplus://offline/ref=C64A7AF17027680540ABA9249E561B0EC70A02DCA5649F114D039E4DB71745303F2791F1E9D7D865B51FF" TargetMode="External"/><Relationship Id="rId25" Type="http://schemas.openxmlformats.org/officeDocument/2006/relationships/hyperlink" Target="consultantplus://offline/ref=24B178F441D1CF7FB56B3F91E244EC6860E01B1778A27FDF270251EED2259D56F78C7AA05F00AFAA22lBK" TargetMode="External"/><Relationship Id="rId33" Type="http://schemas.openxmlformats.org/officeDocument/2006/relationships/hyperlink" Target="consultantplus://offline/ref=24B178F441D1CF7FB56B3F91E244EC6860E01B1778A27FDF270251EED2259D56F78C7AA05F00AFA422lAK" TargetMode="External"/><Relationship Id="rId38" Type="http://schemas.openxmlformats.org/officeDocument/2006/relationships/hyperlink" Target="consultantplus://offline/ref=24B178F441D1CF7FB56B3F91E244EC6860E01B1778A27FDF270251EED2259D56F78C7AA05E20l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BEB3D06CE8E900D5B23DC3677F0E1B2F58AED066805C954BA467683940946D7B032692B37C88FC3T6eCC" TargetMode="External"/><Relationship Id="rId20" Type="http://schemas.openxmlformats.org/officeDocument/2006/relationships/hyperlink" Target="consultantplus://offline/ref=D95719FDBDA391366736E80B466AFD56405525202B7263E8083EAE399D68B7A7183C385DD0D9F62Fu5W6C" TargetMode="External"/><Relationship Id="rId29" Type="http://schemas.openxmlformats.org/officeDocument/2006/relationships/hyperlink" Target="consultantplus://offline/ref=24B178F441D1CF7FB56B3F91E244EC6860E01B1778A27FDF270251EED2259D56F78C7AA05F00AFAB22l9K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2DF5435088FA8FB47383F3DD1E4C1B4DB5E712F1EACD4A0353A9E2E26C80BFA132378071FF5C8F8VEVDH" TargetMode="External"/><Relationship Id="rId24" Type="http://schemas.openxmlformats.org/officeDocument/2006/relationships/hyperlink" Target="consultantplus://offline/ref=24B178F441D1CF7FB56B3F91E244EC6860E01B1778A27FDF270251EED2259D56F78C7AA05F00A4A922l7K" TargetMode="External"/><Relationship Id="rId32" Type="http://schemas.openxmlformats.org/officeDocument/2006/relationships/hyperlink" Target="consultantplus://offline/ref=24B178F441D1CF7FB56B3F91E244EC6860E01B1778A27FDF270251EED2259D56F78C7AA05F00AFA422lCK" TargetMode="External"/><Relationship Id="rId37" Type="http://schemas.openxmlformats.org/officeDocument/2006/relationships/hyperlink" Target="consultantplus://offline/ref=24B178F441D1CF7FB56B3F91E244EC6860E01B1778A27FDF270251EED2259D56F78C7AA425lCK" TargetMode="External"/><Relationship Id="rId40" Type="http://schemas.openxmlformats.org/officeDocument/2006/relationships/hyperlink" Target="consultantplus://offline/ref=24B178F441D1CF7FB56B3F91E244EC6860EC1E177BA17FDF270251EED2259D56F78C7AA05F01ADAD22lDK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EB3D06CE8E900D5B23DC3677F0E1B2F58AED066805C954BA467683940946D7B032692B37C88FC2T6eFC" TargetMode="External"/><Relationship Id="rId23" Type="http://schemas.openxmlformats.org/officeDocument/2006/relationships/hyperlink" Target="consultantplus://offline/ref=24B178F441D1CF7FB56B3F91E244EC6860E01B1778A27FDF270251EED2259D56F78C7AA05F00A4A922l8K" TargetMode="External"/><Relationship Id="rId28" Type="http://schemas.openxmlformats.org/officeDocument/2006/relationships/hyperlink" Target="consultantplus://offline/ref=24B178F441D1CF7FB56B3F91E244EC6860E01B1778A27FDF270251EED2259D56F78C7AA05F00AFAB22lCK" TargetMode="External"/><Relationship Id="rId36" Type="http://schemas.openxmlformats.org/officeDocument/2006/relationships/hyperlink" Target="consultantplus://offline/ref=24B178F441D1CF7FB56B3F91E244EC6860E01B1778A27FDF270251EED2259D56F78C7AA05F00A4AA22l8K" TargetMode="External"/><Relationship Id="rId10" Type="http://schemas.openxmlformats.org/officeDocument/2006/relationships/hyperlink" Target="consultantplus://offline/ref=48ACA046591B4CDAE3AD3C47B63FB856919EF1FE3EE6BED02FE52D94604D23511F7000E4DBE24FB3SEW8H" TargetMode="External"/><Relationship Id="rId19" Type="http://schemas.openxmlformats.org/officeDocument/2006/relationships/hyperlink" Target="consultantplus://offline/ref=B230F218BAB878EBB83AFCB095315CC323C276E5C6A86611D16F1C37790F3CF1A3FE266AC620D705TEL8C" TargetMode="External"/><Relationship Id="rId31" Type="http://schemas.openxmlformats.org/officeDocument/2006/relationships/hyperlink" Target="consultantplus://offline/ref=24B178F441D1CF7FB56B3F91E244EC6860E01B1778A27FDF270251EED2259D56F78C7AA05F00A4AA22l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DF5435088FA8FB47383F3DD1E4C1B4DB5E712F1EACD4A0353A9E2E26C80BFA132378071FF5C8F8VEVDH" TargetMode="External"/><Relationship Id="rId14" Type="http://schemas.openxmlformats.org/officeDocument/2006/relationships/hyperlink" Target="consultantplus://offline/ref=4439A4CCDA26DC43185F89244CD7126386BDDD529038D14B5A8DCEAA2F6C4DFC0C5A1752E59A9E7E6CJFI" TargetMode="External"/><Relationship Id="rId22" Type="http://schemas.openxmlformats.org/officeDocument/2006/relationships/hyperlink" Target="consultantplus://offline/ref=24B178F441D1CF7FB56B3F91E244EC6860E01B1778A27FDF270251EED2259D56F78C7AA05F00AAAB22l7K" TargetMode="External"/><Relationship Id="rId27" Type="http://schemas.openxmlformats.org/officeDocument/2006/relationships/hyperlink" Target="consultantplus://offline/ref=24B178F441D1CF7FB56B3F91E244EC6860E01B1778A27FDF270251EED2259D56F78C7AA05F00AFAB22lDK" TargetMode="External"/><Relationship Id="rId30" Type="http://schemas.openxmlformats.org/officeDocument/2006/relationships/hyperlink" Target="consultantplus://offline/ref=24B178F441D1CF7FB56B3F91E244EC6860E01B1778A27FDF270251EED2259D56F78C7AA05F00A4AA22lEK" TargetMode="External"/><Relationship Id="rId35" Type="http://schemas.openxmlformats.org/officeDocument/2006/relationships/hyperlink" Target="consultantplus://offline/ref=24B178F441D1CF7FB56B3F91E244EC6860E01B1778A27FDF270251EED2259D56F78C7AA05F00AAA422l7K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8</Pages>
  <Words>4687</Words>
  <Characters>26717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User</cp:lastModifiedBy>
  <cp:revision>80</cp:revision>
  <cp:lastPrinted>2018-09-21T02:46:00Z</cp:lastPrinted>
  <dcterms:created xsi:type="dcterms:W3CDTF">2015-12-02T03:29:00Z</dcterms:created>
  <dcterms:modified xsi:type="dcterms:W3CDTF">2018-09-26T02:59:00Z</dcterms:modified>
</cp:coreProperties>
</file>