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Pr="001D3DED" w:rsidRDefault="0083753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7F3361">
        <w:rPr>
          <w:b/>
          <w:bCs/>
          <w:sz w:val="28"/>
          <w:szCs w:val="28"/>
        </w:rPr>
        <w:t>18</w:t>
      </w:r>
      <w:r w:rsidRPr="008F3AF9">
        <w:rPr>
          <w:b/>
          <w:bCs/>
          <w:sz w:val="28"/>
          <w:szCs w:val="28"/>
        </w:rPr>
        <w:t xml:space="preserve">» </w:t>
      </w:r>
      <w:r w:rsidR="007F3361">
        <w:rPr>
          <w:b/>
          <w:bCs/>
          <w:sz w:val="28"/>
          <w:szCs w:val="28"/>
        </w:rPr>
        <w:t xml:space="preserve">января </w:t>
      </w:r>
      <w:r w:rsidRPr="008F3AF9">
        <w:rPr>
          <w:b/>
          <w:bCs/>
          <w:sz w:val="28"/>
          <w:szCs w:val="28"/>
        </w:rPr>
        <w:t>201</w:t>
      </w:r>
      <w:r w:rsidR="00A63ABA">
        <w:rPr>
          <w:b/>
          <w:bCs/>
          <w:sz w:val="28"/>
          <w:szCs w:val="28"/>
        </w:rPr>
        <w:t>6</w:t>
      </w:r>
      <w:r w:rsidRPr="008F3AF9">
        <w:rPr>
          <w:b/>
          <w:bCs/>
          <w:sz w:val="28"/>
          <w:szCs w:val="28"/>
        </w:rPr>
        <w:t xml:space="preserve"> года №</w:t>
      </w:r>
      <w:r w:rsidR="007F3361">
        <w:rPr>
          <w:b/>
          <w:bCs/>
          <w:sz w:val="28"/>
          <w:szCs w:val="28"/>
        </w:rPr>
        <w:t>10</w:t>
      </w:r>
    </w:p>
    <w:p w:rsidR="0083753D" w:rsidRPr="008F3AF9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8F3AF9" w:rsidRPr="00BB68A5" w:rsidRDefault="001D3DED" w:rsidP="00DD1C0A">
      <w:pPr>
        <w:jc w:val="center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 xml:space="preserve">Об </w:t>
      </w:r>
      <w:r w:rsidR="001B3ECC" w:rsidRPr="00BB68A5">
        <w:rPr>
          <w:b/>
          <w:sz w:val="28"/>
          <w:szCs w:val="28"/>
        </w:rPr>
        <w:t>условиях приватизации муниципального имущества муниципального образования «</w:t>
      </w:r>
      <w:proofErr w:type="spellStart"/>
      <w:r w:rsidR="001B3ECC" w:rsidRPr="00BB68A5">
        <w:rPr>
          <w:b/>
          <w:sz w:val="28"/>
          <w:szCs w:val="28"/>
        </w:rPr>
        <w:t>Турочакский</w:t>
      </w:r>
      <w:proofErr w:type="spellEnd"/>
      <w:r w:rsidR="001B3ECC" w:rsidRPr="00BB68A5">
        <w:rPr>
          <w:b/>
          <w:sz w:val="28"/>
          <w:szCs w:val="28"/>
        </w:rPr>
        <w:t xml:space="preserve"> район»</w:t>
      </w:r>
    </w:p>
    <w:p w:rsidR="00F86364" w:rsidRPr="00BB68A5" w:rsidRDefault="00F86364" w:rsidP="006C4F50">
      <w:pPr>
        <w:rPr>
          <w:b/>
          <w:sz w:val="28"/>
          <w:szCs w:val="28"/>
        </w:rPr>
      </w:pPr>
    </w:p>
    <w:p w:rsidR="00F86364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Во исполнение прогнозного плана приватизации муниципального имущества муниципального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на 2016-2018 годы, утвержденного решением Совета депутатов муниципального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от 10.12.2015 года № 23-7, руководствуясь Федеральным законом от 21.12.2001 г. № 178-ФЗ «О приватизации государственного и муниципального имущества»,</w:t>
      </w:r>
    </w:p>
    <w:p w:rsidR="00B71405" w:rsidRPr="00BB68A5" w:rsidRDefault="00B71405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60A39" w:rsidRPr="00BB68A5" w:rsidRDefault="006452B0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1. </w:t>
      </w:r>
      <w:r w:rsidR="00B71405" w:rsidRPr="00BB68A5">
        <w:rPr>
          <w:sz w:val="28"/>
          <w:szCs w:val="28"/>
        </w:rPr>
        <w:t>Продать муниципальное имущество муниципального образования «</w:t>
      </w:r>
      <w:proofErr w:type="spellStart"/>
      <w:r w:rsidR="00B71405" w:rsidRPr="00BB68A5">
        <w:rPr>
          <w:sz w:val="28"/>
          <w:szCs w:val="28"/>
        </w:rPr>
        <w:t>Турочакский</w:t>
      </w:r>
      <w:proofErr w:type="spellEnd"/>
      <w:r w:rsidR="00B71405" w:rsidRPr="00BB68A5">
        <w:rPr>
          <w:sz w:val="28"/>
          <w:szCs w:val="28"/>
        </w:rPr>
        <w:t xml:space="preserve"> район»</w:t>
      </w:r>
      <w:r w:rsidR="00B10EBF" w:rsidRPr="00BB68A5">
        <w:rPr>
          <w:sz w:val="28"/>
          <w:szCs w:val="28"/>
        </w:rPr>
        <w:t xml:space="preserve">, указанное в </w:t>
      </w:r>
      <w:r w:rsidR="00890D88" w:rsidRPr="00BB68A5">
        <w:rPr>
          <w:sz w:val="28"/>
          <w:szCs w:val="28"/>
        </w:rPr>
        <w:t>п</w:t>
      </w:r>
      <w:r w:rsidR="00B71405" w:rsidRPr="00BB68A5">
        <w:rPr>
          <w:sz w:val="28"/>
          <w:szCs w:val="28"/>
        </w:rPr>
        <w:t>риложени</w:t>
      </w:r>
      <w:r w:rsidR="00B10EBF" w:rsidRPr="00BB68A5">
        <w:rPr>
          <w:sz w:val="28"/>
          <w:szCs w:val="28"/>
        </w:rPr>
        <w:t>и</w:t>
      </w:r>
      <w:r w:rsidR="00EF7081" w:rsidRPr="00BB68A5">
        <w:rPr>
          <w:sz w:val="28"/>
          <w:szCs w:val="28"/>
        </w:rPr>
        <w:t xml:space="preserve"> № 1</w:t>
      </w:r>
      <w:r w:rsidR="00890D88" w:rsidRPr="00BB68A5">
        <w:rPr>
          <w:sz w:val="28"/>
          <w:szCs w:val="28"/>
        </w:rPr>
        <w:t>.</w:t>
      </w:r>
    </w:p>
    <w:p w:rsidR="00F86364" w:rsidRPr="00BB68A5" w:rsidRDefault="00063FD9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2</w:t>
      </w:r>
      <w:r w:rsidR="00F86364" w:rsidRPr="00BB68A5">
        <w:rPr>
          <w:sz w:val="28"/>
          <w:szCs w:val="28"/>
        </w:rPr>
        <w:t xml:space="preserve">. </w:t>
      </w:r>
      <w:r w:rsidR="00B71405" w:rsidRPr="00BB68A5">
        <w:rPr>
          <w:sz w:val="28"/>
          <w:szCs w:val="28"/>
        </w:rPr>
        <w:t>Определить:</w:t>
      </w:r>
    </w:p>
    <w:p w:rsidR="00B71405" w:rsidRPr="00BB68A5" w:rsidRDefault="00B71405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- способ приватизации – продажа муниципального имущества посредством публичного предложения;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- начальная цена продажи объекта: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Автомобиль ГАЗ-3102 – 23800 (двадцать три тысячи восемьсот) рублей;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Автомобиль УАЗ ПАТРИОТ – 85700 (восемьдесят пять тысяч семьсот) рублей;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Автомобиль ГАЗ-3110 – 21100 (двадцать одна тысяча сто) рублей;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Автомобиль УАЗ – 31514 – 36000 (тридцать шесть тысяч) рублей;</w:t>
      </w:r>
    </w:p>
    <w:p w:rsidR="00921A5A" w:rsidRPr="00BB68A5" w:rsidRDefault="00921A5A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</w:t>
      </w:r>
      <w:r w:rsidR="00277B58" w:rsidRPr="00BB68A5">
        <w:rPr>
          <w:sz w:val="28"/>
          <w:szCs w:val="28"/>
        </w:rPr>
        <w:t xml:space="preserve">шаг понижения – </w:t>
      </w:r>
      <w:r w:rsidR="009D5BD7" w:rsidRPr="00BB68A5">
        <w:rPr>
          <w:sz w:val="28"/>
          <w:szCs w:val="28"/>
        </w:rPr>
        <w:t>10</w:t>
      </w:r>
      <w:r w:rsidR="00277B58" w:rsidRPr="00BB68A5">
        <w:rPr>
          <w:sz w:val="28"/>
          <w:szCs w:val="28"/>
        </w:rPr>
        <w:t xml:space="preserve"> % от начальной цены продажи объекта;</w:t>
      </w:r>
    </w:p>
    <w:p w:rsidR="00277B58" w:rsidRPr="00BB68A5" w:rsidRDefault="00277B58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шаг аукциона – 5% от </w:t>
      </w:r>
      <w:r w:rsidR="009D5BD7" w:rsidRPr="00BB68A5">
        <w:rPr>
          <w:sz w:val="28"/>
          <w:szCs w:val="28"/>
        </w:rPr>
        <w:t>шага понижения</w:t>
      </w:r>
      <w:r w:rsidRPr="00BB68A5">
        <w:rPr>
          <w:sz w:val="28"/>
          <w:szCs w:val="28"/>
        </w:rPr>
        <w:t>;</w:t>
      </w:r>
    </w:p>
    <w:p w:rsidR="0031190E" w:rsidRPr="00BB68A5" w:rsidRDefault="0031190E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- цена отсечения – 50 % от начально</w:t>
      </w:r>
      <w:r w:rsidR="008F3298" w:rsidRPr="00BB68A5">
        <w:rPr>
          <w:sz w:val="28"/>
          <w:szCs w:val="28"/>
        </w:rPr>
        <w:t>й цены продажи объекта;</w:t>
      </w:r>
    </w:p>
    <w:p w:rsidR="008F3298" w:rsidRPr="00BB68A5" w:rsidRDefault="008F3298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- размер задатка – 20 % от начальной цены продажи объекта.</w:t>
      </w:r>
    </w:p>
    <w:p w:rsidR="006F52C4" w:rsidRPr="00BB68A5" w:rsidRDefault="006F52C4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 xml:space="preserve">- форма оплаты – единовременный платеж в течение 10 </w:t>
      </w:r>
      <w:r w:rsidR="00F13504" w:rsidRPr="00BB68A5">
        <w:rPr>
          <w:sz w:val="28"/>
          <w:szCs w:val="28"/>
        </w:rPr>
        <w:t xml:space="preserve">рабочих </w:t>
      </w:r>
      <w:r w:rsidRPr="00BB68A5">
        <w:rPr>
          <w:sz w:val="28"/>
          <w:szCs w:val="28"/>
        </w:rPr>
        <w:t>дней после заключение договора купли-продажи.</w:t>
      </w:r>
    </w:p>
    <w:p w:rsidR="00EF7081" w:rsidRPr="00BB68A5" w:rsidRDefault="00EF7081" w:rsidP="00895CE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3. Утвердить информационное сообщение (извещение) о продаже муниципального имущества посредством публичного предложения согласно приложению № 2.</w:t>
      </w:r>
    </w:p>
    <w:p w:rsidR="00063FD9" w:rsidRPr="00BB68A5" w:rsidRDefault="00E727F7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lastRenderedPageBreak/>
        <w:t>4</w:t>
      </w:r>
      <w:r w:rsidR="00063FD9" w:rsidRPr="00BB68A5">
        <w:rPr>
          <w:sz w:val="28"/>
          <w:szCs w:val="28"/>
        </w:rPr>
        <w:t xml:space="preserve">. Опубликовать </w:t>
      </w:r>
      <w:r w:rsidR="00E45A92" w:rsidRPr="00BB68A5">
        <w:rPr>
          <w:sz w:val="28"/>
          <w:szCs w:val="28"/>
        </w:rPr>
        <w:t>настоящее</w:t>
      </w:r>
      <w:r w:rsidR="00063FD9" w:rsidRPr="00BB68A5">
        <w:rPr>
          <w:sz w:val="28"/>
          <w:szCs w:val="28"/>
        </w:rPr>
        <w:t xml:space="preserve"> </w:t>
      </w:r>
      <w:r w:rsidR="00111AA0" w:rsidRPr="00BB68A5">
        <w:rPr>
          <w:sz w:val="28"/>
          <w:szCs w:val="28"/>
        </w:rPr>
        <w:t>п</w:t>
      </w:r>
      <w:r w:rsidR="00063FD9" w:rsidRPr="00BB68A5">
        <w:rPr>
          <w:sz w:val="28"/>
          <w:szCs w:val="28"/>
        </w:rPr>
        <w:t>остановлени</w:t>
      </w:r>
      <w:r w:rsidR="00E45A92" w:rsidRPr="00BB68A5">
        <w:rPr>
          <w:sz w:val="28"/>
          <w:szCs w:val="28"/>
        </w:rPr>
        <w:t>е</w:t>
      </w:r>
      <w:r w:rsidR="00063FD9" w:rsidRPr="00BB68A5">
        <w:rPr>
          <w:sz w:val="28"/>
          <w:szCs w:val="28"/>
        </w:rPr>
        <w:t xml:space="preserve"> в </w:t>
      </w:r>
      <w:r w:rsidR="005F56A1" w:rsidRPr="00BB68A5">
        <w:rPr>
          <w:sz w:val="28"/>
          <w:szCs w:val="28"/>
        </w:rPr>
        <w:t>газете «Истоки плюс»</w:t>
      </w:r>
      <w:r w:rsidR="00063FD9" w:rsidRPr="00BB68A5">
        <w:rPr>
          <w:sz w:val="28"/>
          <w:szCs w:val="28"/>
        </w:rPr>
        <w:t xml:space="preserve"> и на официальном сайте Администрации муниципального образования «</w:t>
      </w:r>
      <w:proofErr w:type="spellStart"/>
      <w:r w:rsidR="00063FD9" w:rsidRPr="00BB68A5">
        <w:rPr>
          <w:sz w:val="28"/>
          <w:szCs w:val="28"/>
        </w:rPr>
        <w:t>Турочакский</w:t>
      </w:r>
      <w:proofErr w:type="spellEnd"/>
      <w:r w:rsidR="00063FD9" w:rsidRPr="00BB68A5">
        <w:rPr>
          <w:sz w:val="28"/>
          <w:szCs w:val="28"/>
        </w:rPr>
        <w:t xml:space="preserve"> район» в сети «Интернет».</w:t>
      </w:r>
    </w:p>
    <w:p w:rsidR="002D7F77" w:rsidRPr="00BB68A5" w:rsidRDefault="002D7F77" w:rsidP="00063FD9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BB68A5">
        <w:rPr>
          <w:sz w:val="28"/>
          <w:szCs w:val="28"/>
        </w:rPr>
        <w:t>5. Опубликовать информационное сообщение, указанное в пункте № 3 настоящего Постановления,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</w:t>
      </w:r>
    </w:p>
    <w:p w:rsidR="008F3AF9" w:rsidRPr="00BB68A5" w:rsidRDefault="008F3AF9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6F52C4" w:rsidRPr="00BB68A5" w:rsidRDefault="006F52C4" w:rsidP="008F3AF9">
      <w:pPr>
        <w:rPr>
          <w:sz w:val="28"/>
          <w:szCs w:val="28"/>
        </w:rPr>
      </w:pPr>
    </w:p>
    <w:p w:rsidR="002F4BA2" w:rsidRPr="00BB68A5" w:rsidRDefault="00F6264C" w:rsidP="008F3AF9">
      <w:pPr>
        <w:rPr>
          <w:sz w:val="28"/>
          <w:szCs w:val="28"/>
        </w:rPr>
      </w:pPr>
      <w:r w:rsidRPr="00BB68A5">
        <w:rPr>
          <w:sz w:val="28"/>
          <w:szCs w:val="28"/>
        </w:rPr>
        <w:t>Глав</w:t>
      </w:r>
      <w:r w:rsidR="002F74B5" w:rsidRPr="00BB68A5"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Pr="00BB68A5">
        <w:rPr>
          <w:sz w:val="28"/>
          <w:szCs w:val="28"/>
        </w:rPr>
        <w:t xml:space="preserve"> муниципального </w:t>
      </w:r>
    </w:p>
    <w:p w:rsidR="002F4BA2" w:rsidRPr="00BB68A5" w:rsidRDefault="00F6264C" w:rsidP="008F3AF9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spellStart"/>
      <w:proofErr w:type="gramEnd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4B2539" w:rsidRPr="00BB68A5">
        <w:rPr>
          <w:sz w:val="28"/>
          <w:szCs w:val="28"/>
        </w:rPr>
        <w:t>В.</w:t>
      </w:r>
      <w:r w:rsidR="002F74B5" w:rsidRPr="00BB68A5">
        <w:rPr>
          <w:sz w:val="28"/>
          <w:szCs w:val="28"/>
        </w:rPr>
        <w:t xml:space="preserve">В. </w:t>
      </w:r>
      <w:proofErr w:type="spellStart"/>
      <w:r w:rsidR="002F74B5" w:rsidRPr="00BB68A5">
        <w:rPr>
          <w:sz w:val="28"/>
          <w:szCs w:val="28"/>
        </w:rPr>
        <w:t>Сарайкин</w:t>
      </w:r>
      <w:proofErr w:type="spellEnd"/>
    </w:p>
    <w:p w:rsidR="006F52C4" w:rsidRDefault="00E44F74" w:rsidP="00E44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6F52C4" w:rsidRDefault="006F52C4" w:rsidP="00E810A9">
      <w:pPr>
        <w:rPr>
          <w:sz w:val="28"/>
          <w:szCs w:val="28"/>
        </w:rPr>
      </w:pPr>
    </w:p>
    <w:p w:rsidR="005F56A1" w:rsidRDefault="005F56A1" w:rsidP="00E810A9">
      <w:pPr>
        <w:rPr>
          <w:sz w:val="28"/>
          <w:szCs w:val="28"/>
        </w:rPr>
      </w:pPr>
    </w:p>
    <w:p w:rsidR="00BB68A5" w:rsidRDefault="00E810A9" w:rsidP="00E44F74">
      <w:pPr>
        <w:jc w:val="center"/>
      </w:pPr>
      <w:r w:rsidRPr="00E810A9">
        <w:t xml:space="preserve">                                                                                   </w:t>
      </w: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785684" w:rsidRDefault="00785684" w:rsidP="00E44F74">
      <w:pPr>
        <w:jc w:val="center"/>
      </w:pPr>
    </w:p>
    <w:p w:rsidR="00785684" w:rsidRDefault="00785684" w:rsidP="00E44F74">
      <w:pPr>
        <w:jc w:val="center"/>
      </w:pPr>
    </w:p>
    <w:p w:rsidR="00BB68A5" w:rsidRDefault="00BB68A5" w:rsidP="00E44F74">
      <w:pPr>
        <w:jc w:val="center"/>
      </w:pPr>
    </w:p>
    <w:p w:rsidR="00BB68A5" w:rsidRDefault="00BB68A5" w:rsidP="00E44F74">
      <w:pPr>
        <w:jc w:val="center"/>
      </w:pPr>
    </w:p>
    <w:p w:rsidR="00E44F74" w:rsidRPr="00BB68A5" w:rsidRDefault="00BB68A5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lastRenderedPageBreak/>
        <w:t xml:space="preserve">                                               </w:t>
      </w:r>
      <w:r>
        <w:rPr>
          <w:sz w:val="28"/>
          <w:szCs w:val="28"/>
        </w:rPr>
        <w:t xml:space="preserve">         </w:t>
      </w:r>
      <w:r w:rsidR="00E44F74" w:rsidRPr="00BB68A5">
        <w:rPr>
          <w:sz w:val="28"/>
          <w:szCs w:val="28"/>
        </w:rPr>
        <w:t>Приложение</w:t>
      </w:r>
      <w:r w:rsidRPr="00BB68A5">
        <w:rPr>
          <w:sz w:val="28"/>
          <w:szCs w:val="28"/>
        </w:rPr>
        <w:t xml:space="preserve"> № </w:t>
      </w:r>
      <w:r w:rsidR="0066523D">
        <w:rPr>
          <w:sz w:val="28"/>
          <w:szCs w:val="28"/>
        </w:rPr>
        <w:t>1</w:t>
      </w:r>
      <w:bookmarkStart w:id="0" w:name="_GoBack"/>
      <w:bookmarkEnd w:id="0"/>
    </w:p>
    <w:p w:rsidR="00E44F74" w:rsidRPr="00BB68A5" w:rsidRDefault="00E44F74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     </w:t>
      </w:r>
      <w:r w:rsidR="00BB68A5">
        <w:rPr>
          <w:sz w:val="28"/>
          <w:szCs w:val="28"/>
        </w:rPr>
        <w:t xml:space="preserve">               </w:t>
      </w:r>
      <w:proofErr w:type="gramStart"/>
      <w:r w:rsidR="00BB68A5">
        <w:rPr>
          <w:sz w:val="28"/>
          <w:szCs w:val="28"/>
        </w:rPr>
        <w:t>к</w:t>
      </w:r>
      <w:proofErr w:type="gramEnd"/>
      <w:r w:rsidR="00BB68A5">
        <w:rPr>
          <w:sz w:val="28"/>
          <w:szCs w:val="28"/>
        </w:rPr>
        <w:t xml:space="preserve"> Постановлению главы </w:t>
      </w:r>
      <w:r w:rsidR="00BB68A5" w:rsidRPr="00BB68A5">
        <w:rPr>
          <w:sz w:val="28"/>
          <w:szCs w:val="28"/>
        </w:rPr>
        <w:t>Администрации</w:t>
      </w:r>
    </w:p>
    <w:p w:rsidR="00E44F74" w:rsidRPr="00BB68A5" w:rsidRDefault="00BB68A5" w:rsidP="00BB6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proofErr w:type="gramStart"/>
      <w:r w:rsidR="00E44F74" w:rsidRPr="00BB68A5">
        <w:rPr>
          <w:sz w:val="28"/>
          <w:szCs w:val="28"/>
        </w:rPr>
        <w:t>муниципального</w:t>
      </w:r>
      <w:proofErr w:type="gramEnd"/>
      <w:r w:rsidRPr="00BB68A5">
        <w:rPr>
          <w:sz w:val="28"/>
          <w:szCs w:val="28"/>
        </w:rPr>
        <w:t xml:space="preserve"> образования «</w:t>
      </w:r>
      <w:proofErr w:type="spellStart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</w:t>
      </w:r>
    </w:p>
    <w:p w:rsidR="002F4BA2" w:rsidRPr="00BB68A5" w:rsidRDefault="00E44F74" w:rsidP="00E44F74">
      <w:pPr>
        <w:jc w:val="center"/>
        <w:rPr>
          <w:sz w:val="28"/>
          <w:szCs w:val="28"/>
        </w:rPr>
      </w:pPr>
      <w:r w:rsidRPr="00BB68A5">
        <w:rPr>
          <w:sz w:val="28"/>
          <w:szCs w:val="28"/>
        </w:rPr>
        <w:t xml:space="preserve">                                 </w:t>
      </w:r>
      <w:r w:rsidR="00BB68A5">
        <w:rPr>
          <w:sz w:val="28"/>
          <w:szCs w:val="28"/>
        </w:rPr>
        <w:t xml:space="preserve">           </w:t>
      </w:r>
      <w:proofErr w:type="gramStart"/>
      <w:r w:rsidRPr="00BB68A5">
        <w:rPr>
          <w:sz w:val="28"/>
          <w:szCs w:val="28"/>
        </w:rPr>
        <w:t>от</w:t>
      </w:r>
      <w:proofErr w:type="gramEnd"/>
      <w:r w:rsidRPr="00BB68A5">
        <w:rPr>
          <w:sz w:val="28"/>
          <w:szCs w:val="28"/>
        </w:rPr>
        <w:t xml:space="preserve"> </w:t>
      </w:r>
      <w:r w:rsidR="006153DB">
        <w:rPr>
          <w:sz w:val="28"/>
          <w:szCs w:val="28"/>
        </w:rPr>
        <w:t>18.01.</w:t>
      </w:r>
      <w:r w:rsidR="0047623D" w:rsidRPr="00BB68A5">
        <w:rPr>
          <w:sz w:val="28"/>
          <w:szCs w:val="28"/>
        </w:rPr>
        <w:t xml:space="preserve"> 2016 </w:t>
      </w:r>
      <w:r w:rsidRPr="00BB68A5">
        <w:rPr>
          <w:sz w:val="28"/>
          <w:szCs w:val="28"/>
        </w:rPr>
        <w:t xml:space="preserve">г. № </w:t>
      </w:r>
      <w:r w:rsidR="006153DB">
        <w:rPr>
          <w:sz w:val="28"/>
          <w:szCs w:val="28"/>
        </w:rPr>
        <w:t>10</w:t>
      </w:r>
    </w:p>
    <w:p w:rsidR="002F4BA2" w:rsidRPr="00BB68A5" w:rsidRDefault="002F4BA2" w:rsidP="008F3AF9">
      <w:pPr>
        <w:rPr>
          <w:sz w:val="28"/>
          <w:szCs w:val="28"/>
        </w:rPr>
      </w:pPr>
    </w:p>
    <w:p w:rsidR="005E4EFC" w:rsidRPr="00BB68A5" w:rsidRDefault="0047623D" w:rsidP="005E4EFC">
      <w:pPr>
        <w:jc w:val="center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Перечень муниципального имущества муниципального образования «</w:t>
      </w:r>
      <w:proofErr w:type="spellStart"/>
      <w:r w:rsidRPr="00BB68A5">
        <w:rPr>
          <w:b/>
          <w:sz w:val="28"/>
          <w:szCs w:val="28"/>
        </w:rPr>
        <w:t>Турочакский</w:t>
      </w:r>
      <w:proofErr w:type="spellEnd"/>
      <w:r w:rsidRPr="00BB68A5">
        <w:rPr>
          <w:b/>
          <w:sz w:val="28"/>
          <w:szCs w:val="28"/>
        </w:rPr>
        <w:t xml:space="preserve"> район», составляющего казну муниципального образования, подлежащее продаже</w:t>
      </w:r>
    </w:p>
    <w:p w:rsidR="0047623D" w:rsidRPr="00BB68A5" w:rsidRDefault="0047623D" w:rsidP="005E4EFC">
      <w:pPr>
        <w:jc w:val="center"/>
        <w:rPr>
          <w:b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471"/>
        <w:gridCol w:w="1367"/>
        <w:gridCol w:w="1276"/>
        <w:gridCol w:w="4252"/>
        <w:gridCol w:w="993"/>
        <w:gridCol w:w="1559"/>
      </w:tblGrid>
      <w:tr w:rsidR="0047623D" w:rsidRPr="00BB68A5" w:rsidTr="00024C66">
        <w:tc>
          <w:tcPr>
            <w:tcW w:w="471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№ п/п</w:t>
            </w:r>
          </w:p>
        </w:tc>
        <w:tc>
          <w:tcPr>
            <w:tcW w:w="1367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276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Адрес местонахождения</w:t>
            </w:r>
          </w:p>
        </w:tc>
        <w:tc>
          <w:tcPr>
            <w:tcW w:w="4252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Технические характеристики</w:t>
            </w:r>
          </w:p>
        </w:tc>
        <w:tc>
          <w:tcPr>
            <w:tcW w:w="993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Год ввода в эксплуатацию</w:t>
            </w:r>
          </w:p>
        </w:tc>
        <w:tc>
          <w:tcPr>
            <w:tcW w:w="1559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Балансовая стоимость</w:t>
            </w:r>
          </w:p>
        </w:tc>
      </w:tr>
      <w:tr w:rsidR="0047623D" w:rsidRPr="00BB68A5" w:rsidTr="00024C66">
        <w:tc>
          <w:tcPr>
            <w:tcW w:w="471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 xml:space="preserve">Автомобиль ГАЗ – 3102 </w:t>
            </w:r>
          </w:p>
        </w:tc>
        <w:tc>
          <w:tcPr>
            <w:tcW w:w="1276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с. Турочак</w:t>
            </w:r>
          </w:p>
        </w:tc>
        <w:tc>
          <w:tcPr>
            <w:tcW w:w="4252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Идентификационный номер (</w:t>
            </w:r>
            <w:r w:rsidRPr="00BB68A5">
              <w:rPr>
                <w:sz w:val="28"/>
                <w:szCs w:val="28"/>
                <w:lang w:val="en-US"/>
              </w:rPr>
              <w:t>VIN</w:t>
            </w:r>
            <w:r w:rsidRPr="00BB68A5">
              <w:rPr>
                <w:sz w:val="28"/>
                <w:szCs w:val="28"/>
              </w:rPr>
              <w:t>) Х9631020051272372, модель двигателя *40620</w:t>
            </w:r>
            <w:r w:rsidRPr="00BB68A5">
              <w:rPr>
                <w:sz w:val="28"/>
                <w:szCs w:val="28"/>
                <w:lang w:val="en-US"/>
              </w:rPr>
              <w:t>D</w:t>
            </w:r>
            <w:r w:rsidRPr="00BB68A5">
              <w:rPr>
                <w:sz w:val="28"/>
                <w:szCs w:val="28"/>
              </w:rPr>
              <w:t xml:space="preserve">*53011834*, шасси (рама) отсутствует, кузов (кабина, прицеп) 31020050144977, цвет кузова буран, мощность двигателя, </w:t>
            </w:r>
            <w:proofErr w:type="spellStart"/>
            <w:r w:rsidRPr="00BB68A5">
              <w:rPr>
                <w:sz w:val="28"/>
                <w:szCs w:val="28"/>
              </w:rPr>
              <w:t>л.с</w:t>
            </w:r>
            <w:proofErr w:type="spellEnd"/>
            <w:r w:rsidRPr="00BB68A5">
              <w:rPr>
                <w:sz w:val="28"/>
                <w:szCs w:val="28"/>
              </w:rPr>
              <w:t xml:space="preserve">. 96,0 кВт, рабочий объем двигателя, куб. см 2285, тип двигателя бензиновый, разрешенная максимальная масса, кг. 2000, масса без нагрузки 1450, организация – изготовитель ТС ООО «Автомобильный завод ГАЗ» Россия, </w:t>
            </w:r>
            <w:proofErr w:type="spellStart"/>
            <w:r w:rsidRPr="00BB68A5">
              <w:rPr>
                <w:sz w:val="28"/>
                <w:szCs w:val="28"/>
              </w:rPr>
              <w:t>гос</w:t>
            </w:r>
            <w:proofErr w:type="spellEnd"/>
            <w:r w:rsidRPr="00BB68A5">
              <w:rPr>
                <w:sz w:val="28"/>
                <w:szCs w:val="28"/>
              </w:rPr>
              <w:t xml:space="preserve"> № О 551 СС 04</w:t>
            </w:r>
          </w:p>
        </w:tc>
        <w:tc>
          <w:tcPr>
            <w:tcW w:w="993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:rsidR="0047623D" w:rsidRPr="00BB68A5" w:rsidRDefault="0047623D" w:rsidP="002F71A9">
            <w:pPr>
              <w:widowControl/>
              <w:jc w:val="right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401543,18</w:t>
            </w:r>
          </w:p>
        </w:tc>
      </w:tr>
      <w:tr w:rsidR="0047623D" w:rsidRPr="00BB68A5" w:rsidTr="00024C66">
        <w:tc>
          <w:tcPr>
            <w:tcW w:w="471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47623D" w:rsidRPr="00BB68A5" w:rsidRDefault="0047623D" w:rsidP="000B7326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 xml:space="preserve">Автомобиль </w:t>
            </w:r>
            <w:r w:rsidR="000B7326" w:rsidRPr="00BB68A5">
              <w:rPr>
                <w:sz w:val="28"/>
                <w:szCs w:val="28"/>
              </w:rPr>
              <w:t>УАЗ ПАТРИОТ</w:t>
            </w:r>
          </w:p>
        </w:tc>
        <w:tc>
          <w:tcPr>
            <w:tcW w:w="1276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с. Турочак</w:t>
            </w:r>
          </w:p>
        </w:tc>
        <w:tc>
          <w:tcPr>
            <w:tcW w:w="4252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Идентификационный номер (</w:t>
            </w:r>
            <w:r w:rsidRPr="00BB68A5">
              <w:rPr>
                <w:sz w:val="28"/>
                <w:szCs w:val="28"/>
                <w:lang w:val="en-US"/>
              </w:rPr>
              <w:t>VIN</w:t>
            </w:r>
            <w:r w:rsidRPr="00BB68A5">
              <w:rPr>
                <w:sz w:val="28"/>
                <w:szCs w:val="28"/>
              </w:rPr>
              <w:t xml:space="preserve">) ХТТ316300С0007076, модель № двигателя 409040*В3059196, шасси (рама) 316300В0507878, кузов (кабина, прицеп) 316300С0007076, цвет кузова, (кабины, прицепа) амулет металлик, мощность двигателя, </w:t>
            </w:r>
            <w:proofErr w:type="spellStart"/>
            <w:r w:rsidRPr="00BB68A5">
              <w:rPr>
                <w:sz w:val="28"/>
                <w:szCs w:val="28"/>
              </w:rPr>
              <w:t>л.с</w:t>
            </w:r>
            <w:proofErr w:type="spellEnd"/>
            <w:r w:rsidRPr="00BB68A5">
              <w:rPr>
                <w:sz w:val="28"/>
                <w:szCs w:val="28"/>
              </w:rPr>
              <w:t xml:space="preserve">. (кВт) 128 (94,1), рабочий объем двигателя, куб. см 2693, тип двигателя бензиновый, экологический класс третий, </w:t>
            </w:r>
            <w:r w:rsidRPr="00BB68A5">
              <w:rPr>
                <w:sz w:val="28"/>
                <w:szCs w:val="28"/>
              </w:rPr>
              <w:lastRenderedPageBreak/>
              <w:t xml:space="preserve">разрешенная максимальная масса, кг 2650, масса без нагрузки, кг 2125, организация – изготовитель ТС (страна) Россия, ОАО «УАЗ», </w:t>
            </w:r>
            <w:proofErr w:type="spellStart"/>
            <w:r w:rsidRPr="00BB68A5">
              <w:rPr>
                <w:sz w:val="28"/>
                <w:szCs w:val="28"/>
              </w:rPr>
              <w:t>гос</w:t>
            </w:r>
            <w:proofErr w:type="spellEnd"/>
            <w:r w:rsidRPr="00BB68A5">
              <w:rPr>
                <w:sz w:val="28"/>
                <w:szCs w:val="28"/>
              </w:rPr>
              <w:t xml:space="preserve"> № Е 078 АО 04</w:t>
            </w:r>
          </w:p>
        </w:tc>
        <w:tc>
          <w:tcPr>
            <w:tcW w:w="993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lastRenderedPageBreak/>
              <w:t>2011</w:t>
            </w:r>
          </w:p>
        </w:tc>
        <w:tc>
          <w:tcPr>
            <w:tcW w:w="1559" w:type="dxa"/>
          </w:tcPr>
          <w:p w:rsidR="0047623D" w:rsidRPr="00BB68A5" w:rsidRDefault="0047623D" w:rsidP="002F71A9">
            <w:pPr>
              <w:widowControl/>
              <w:jc w:val="right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615000,00</w:t>
            </w:r>
          </w:p>
        </w:tc>
      </w:tr>
      <w:tr w:rsidR="0047623D" w:rsidRPr="00BB68A5" w:rsidTr="00024C66">
        <w:tc>
          <w:tcPr>
            <w:tcW w:w="471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367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Автомобиль ГАЗ - 3110</w:t>
            </w:r>
          </w:p>
        </w:tc>
        <w:tc>
          <w:tcPr>
            <w:tcW w:w="1276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 xml:space="preserve">с. </w:t>
            </w:r>
            <w:proofErr w:type="spellStart"/>
            <w:r w:rsidRPr="00BB68A5">
              <w:rPr>
                <w:sz w:val="28"/>
                <w:szCs w:val="28"/>
              </w:rPr>
              <w:t>Бийка</w:t>
            </w:r>
            <w:proofErr w:type="spellEnd"/>
          </w:p>
        </w:tc>
        <w:tc>
          <w:tcPr>
            <w:tcW w:w="4252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 xml:space="preserve"> Идентификационный номер (</w:t>
            </w:r>
            <w:r w:rsidRPr="00BB68A5">
              <w:rPr>
                <w:sz w:val="28"/>
                <w:szCs w:val="28"/>
                <w:lang w:val="en-US"/>
              </w:rPr>
              <w:t>VIN</w:t>
            </w:r>
            <w:r w:rsidRPr="00BB68A5">
              <w:rPr>
                <w:sz w:val="28"/>
                <w:szCs w:val="28"/>
              </w:rPr>
              <w:t>) ХТН311000</w:t>
            </w:r>
            <w:r w:rsidRPr="00BB68A5">
              <w:rPr>
                <w:sz w:val="28"/>
                <w:szCs w:val="28"/>
                <w:lang w:val="en-US"/>
              </w:rPr>
              <w:t>Y</w:t>
            </w:r>
            <w:r w:rsidRPr="00BB68A5">
              <w:rPr>
                <w:sz w:val="28"/>
                <w:szCs w:val="28"/>
              </w:rPr>
              <w:t xml:space="preserve">0910767, наименование (тип ТС) легковой, Категория ТС </w:t>
            </w:r>
            <w:proofErr w:type="gramStart"/>
            <w:r w:rsidRPr="00BB68A5">
              <w:rPr>
                <w:sz w:val="28"/>
                <w:szCs w:val="28"/>
              </w:rPr>
              <w:t>В,  модель</w:t>
            </w:r>
            <w:proofErr w:type="gramEnd"/>
            <w:r w:rsidRPr="00BB68A5">
              <w:rPr>
                <w:sz w:val="28"/>
                <w:szCs w:val="28"/>
              </w:rPr>
              <w:t xml:space="preserve"> № двигателя 40600М-</w:t>
            </w:r>
            <w:r w:rsidRPr="00BB68A5">
              <w:rPr>
                <w:sz w:val="28"/>
                <w:szCs w:val="28"/>
                <w:lang w:val="en-US"/>
              </w:rPr>
              <w:t>Y</w:t>
            </w:r>
            <w:r w:rsidRPr="00BB68A5">
              <w:rPr>
                <w:sz w:val="28"/>
                <w:szCs w:val="28"/>
              </w:rPr>
              <w:t>3306599, шасси (рама) 910767, кузов (прицеп) 311000</w:t>
            </w:r>
            <w:r w:rsidRPr="00BB68A5">
              <w:rPr>
                <w:sz w:val="28"/>
                <w:szCs w:val="28"/>
                <w:lang w:val="en-US"/>
              </w:rPr>
              <w:t>Y</w:t>
            </w:r>
            <w:r w:rsidRPr="00BB68A5">
              <w:rPr>
                <w:sz w:val="28"/>
                <w:szCs w:val="28"/>
              </w:rPr>
              <w:t xml:space="preserve">0323243, цвет кузова (кабины) белый, мощность двигателя, </w:t>
            </w:r>
            <w:proofErr w:type="spellStart"/>
            <w:r w:rsidRPr="00BB68A5">
              <w:rPr>
                <w:sz w:val="28"/>
                <w:szCs w:val="28"/>
              </w:rPr>
              <w:t>л.с</w:t>
            </w:r>
            <w:proofErr w:type="spellEnd"/>
            <w:r w:rsidRPr="00BB68A5">
              <w:rPr>
                <w:sz w:val="28"/>
                <w:szCs w:val="28"/>
              </w:rPr>
              <w:t xml:space="preserve">. (кВт) 110/73,5, рабочий объем двигателя 2445 куб. см, тип двигателя бензиновый, разрешенная максимальная масса, кг 1790, масса без нагрузки, кг 1400, организация – изготовитель,  ТС (страна) сведения отсутствуют, </w:t>
            </w:r>
            <w:proofErr w:type="spellStart"/>
            <w:r w:rsidRPr="00BB68A5">
              <w:rPr>
                <w:sz w:val="28"/>
                <w:szCs w:val="28"/>
              </w:rPr>
              <w:t>гос</w:t>
            </w:r>
            <w:proofErr w:type="spellEnd"/>
            <w:r w:rsidRPr="00BB68A5">
              <w:rPr>
                <w:sz w:val="28"/>
                <w:szCs w:val="28"/>
              </w:rPr>
              <w:t xml:space="preserve"> № Р 173 АК 04</w:t>
            </w:r>
          </w:p>
        </w:tc>
        <w:tc>
          <w:tcPr>
            <w:tcW w:w="993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2000</w:t>
            </w:r>
          </w:p>
        </w:tc>
        <w:tc>
          <w:tcPr>
            <w:tcW w:w="1559" w:type="dxa"/>
          </w:tcPr>
          <w:p w:rsidR="0047623D" w:rsidRPr="00BB68A5" w:rsidRDefault="0047623D" w:rsidP="002F71A9">
            <w:pPr>
              <w:widowControl/>
              <w:jc w:val="right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100 000,00</w:t>
            </w:r>
          </w:p>
          <w:p w:rsidR="0047623D" w:rsidRPr="00BB68A5" w:rsidRDefault="0047623D" w:rsidP="002F71A9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  <w:tr w:rsidR="0047623D" w:rsidRPr="00BB68A5" w:rsidTr="00024C66">
        <w:tc>
          <w:tcPr>
            <w:tcW w:w="471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4</w:t>
            </w:r>
          </w:p>
        </w:tc>
        <w:tc>
          <w:tcPr>
            <w:tcW w:w="1367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Автомобиль УАЗ - 31514</w:t>
            </w:r>
          </w:p>
        </w:tc>
        <w:tc>
          <w:tcPr>
            <w:tcW w:w="1276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 xml:space="preserve">с. </w:t>
            </w:r>
            <w:proofErr w:type="spellStart"/>
            <w:r w:rsidRPr="00BB68A5">
              <w:rPr>
                <w:sz w:val="28"/>
                <w:szCs w:val="28"/>
              </w:rPr>
              <w:t>Бийка</w:t>
            </w:r>
            <w:proofErr w:type="spellEnd"/>
          </w:p>
        </w:tc>
        <w:tc>
          <w:tcPr>
            <w:tcW w:w="4252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Идентификационный номер (</w:t>
            </w:r>
            <w:r w:rsidRPr="00BB68A5">
              <w:rPr>
                <w:sz w:val="28"/>
                <w:szCs w:val="28"/>
                <w:lang w:val="en-US"/>
              </w:rPr>
              <w:t>VIN</w:t>
            </w:r>
            <w:r w:rsidRPr="00BB68A5">
              <w:rPr>
                <w:sz w:val="28"/>
                <w:szCs w:val="28"/>
              </w:rPr>
              <w:t>) ХТТ315140</w:t>
            </w:r>
            <w:r w:rsidRPr="00BB68A5">
              <w:rPr>
                <w:sz w:val="28"/>
                <w:szCs w:val="28"/>
                <w:lang w:val="en-US"/>
              </w:rPr>
              <w:t>V</w:t>
            </w:r>
            <w:r w:rsidRPr="00BB68A5">
              <w:rPr>
                <w:sz w:val="28"/>
                <w:szCs w:val="28"/>
              </w:rPr>
              <w:t xml:space="preserve">0016013, наименование (тип ТС) грузопассажирский, категория ТС В, модель, № двигателя 0409872, шасси (рама) 0613415, кузов (прицеп) 0016013, цвет кузова (кабины) белый, мощность двигателя, </w:t>
            </w:r>
            <w:proofErr w:type="spellStart"/>
            <w:r w:rsidRPr="00BB68A5">
              <w:rPr>
                <w:sz w:val="28"/>
                <w:szCs w:val="28"/>
              </w:rPr>
              <w:t>л.с</w:t>
            </w:r>
            <w:proofErr w:type="spellEnd"/>
            <w:r w:rsidRPr="00BB68A5">
              <w:rPr>
                <w:sz w:val="28"/>
                <w:szCs w:val="28"/>
              </w:rPr>
              <w:t xml:space="preserve">. (кВт) 79 (55,4), рабочий объем двигателя, куб см сведения отсутствуют, тип двигателя сведения отсутствуют, разрешенная максимальная масса, кг сведения отсутствуют, масса без нагрузки, кг сведения отсутствуют, организация – изготовитель ТС (страна) сведения отсутствуют, </w:t>
            </w:r>
            <w:proofErr w:type="spellStart"/>
            <w:r w:rsidRPr="00BB68A5">
              <w:rPr>
                <w:sz w:val="28"/>
                <w:szCs w:val="28"/>
              </w:rPr>
              <w:t>гос</w:t>
            </w:r>
            <w:proofErr w:type="spellEnd"/>
            <w:r w:rsidRPr="00BB68A5">
              <w:rPr>
                <w:sz w:val="28"/>
                <w:szCs w:val="28"/>
              </w:rPr>
              <w:t xml:space="preserve"> № Т 854 АА 04</w:t>
            </w:r>
          </w:p>
        </w:tc>
        <w:tc>
          <w:tcPr>
            <w:tcW w:w="993" w:type="dxa"/>
          </w:tcPr>
          <w:p w:rsidR="0047623D" w:rsidRPr="00BB68A5" w:rsidRDefault="0047623D" w:rsidP="002F71A9">
            <w:pPr>
              <w:widowControl/>
              <w:jc w:val="both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1997</w:t>
            </w:r>
          </w:p>
        </w:tc>
        <w:tc>
          <w:tcPr>
            <w:tcW w:w="1559" w:type="dxa"/>
          </w:tcPr>
          <w:p w:rsidR="0047623D" w:rsidRPr="00BB68A5" w:rsidRDefault="0047623D" w:rsidP="002F71A9">
            <w:pPr>
              <w:widowControl/>
              <w:jc w:val="right"/>
              <w:rPr>
                <w:sz w:val="28"/>
                <w:szCs w:val="28"/>
              </w:rPr>
            </w:pPr>
            <w:r w:rsidRPr="00BB68A5">
              <w:rPr>
                <w:sz w:val="28"/>
                <w:szCs w:val="28"/>
              </w:rPr>
              <w:t>44 550,00</w:t>
            </w:r>
          </w:p>
          <w:p w:rsidR="0047623D" w:rsidRPr="00BB68A5" w:rsidRDefault="0047623D" w:rsidP="002F71A9">
            <w:pPr>
              <w:widowControl/>
              <w:jc w:val="right"/>
              <w:rPr>
                <w:sz w:val="28"/>
                <w:szCs w:val="28"/>
              </w:rPr>
            </w:pPr>
          </w:p>
        </w:tc>
      </w:tr>
    </w:tbl>
    <w:p w:rsidR="005E4EFC" w:rsidRPr="00BB68A5" w:rsidRDefault="005E4EFC" w:rsidP="005E4EFC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5E4EFC" w:rsidRPr="00BB68A5" w:rsidRDefault="005E4EFC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5344E6" w:rsidRPr="00BB68A5" w:rsidRDefault="005344E6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BB68A5" w:rsidRDefault="00944BA0" w:rsidP="00CD45FF">
      <w:pPr>
        <w:pStyle w:val="1"/>
        <w:jc w:val="both"/>
        <w:rPr>
          <w:sz w:val="28"/>
          <w:szCs w:val="28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Pr="00E810A9" w:rsidRDefault="00944BA0" w:rsidP="00CD45FF">
      <w:pPr>
        <w:pStyle w:val="1"/>
        <w:jc w:val="both"/>
        <w:rPr>
          <w:sz w:val="24"/>
          <w:szCs w:val="24"/>
        </w:rPr>
      </w:pPr>
    </w:p>
    <w:p w:rsidR="00944BA0" w:rsidRDefault="00944BA0" w:rsidP="00CD45FF">
      <w:pPr>
        <w:pStyle w:val="1"/>
        <w:jc w:val="both"/>
        <w:rPr>
          <w:sz w:val="28"/>
          <w:szCs w:val="28"/>
        </w:rPr>
      </w:pPr>
    </w:p>
    <w:p w:rsidR="00024C66" w:rsidRDefault="00024C66" w:rsidP="00CD45FF">
      <w:pPr>
        <w:pStyle w:val="1"/>
        <w:jc w:val="both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5778"/>
        <w:gridCol w:w="5211"/>
      </w:tblGrid>
      <w:tr w:rsidR="00944BA0" w:rsidTr="00B05336">
        <w:tc>
          <w:tcPr>
            <w:tcW w:w="5778" w:type="dxa"/>
          </w:tcPr>
          <w:p w:rsidR="00944BA0" w:rsidRDefault="00944BA0" w:rsidP="00B05336"/>
          <w:p w:rsidR="00944BA0" w:rsidRDefault="00944BA0" w:rsidP="00B05336"/>
          <w:p w:rsidR="00944BA0" w:rsidRDefault="00944BA0" w:rsidP="00B05336">
            <w:r>
              <w:t>ИСПОЛНИТЕЛЬ</w:t>
            </w:r>
          </w:p>
          <w:p w:rsidR="00944BA0" w:rsidRDefault="00944BA0" w:rsidP="00B05336">
            <w:pPr>
              <w:jc w:val="both"/>
            </w:pPr>
            <w:r>
              <w:t xml:space="preserve">Зам. начальника отдела </w:t>
            </w:r>
          </w:p>
          <w:p w:rsidR="00944BA0" w:rsidRDefault="00944BA0" w:rsidP="00B05336">
            <w:r>
              <w:t>М.Д. Анохина</w:t>
            </w:r>
          </w:p>
        </w:tc>
        <w:tc>
          <w:tcPr>
            <w:tcW w:w="5211" w:type="dxa"/>
            <w:hideMark/>
          </w:tcPr>
          <w:p w:rsidR="00944BA0" w:rsidRDefault="00944BA0" w:rsidP="00B05336"/>
          <w:p w:rsidR="00944BA0" w:rsidRDefault="00944BA0" w:rsidP="00B05336">
            <w:pPr>
              <w:tabs>
                <w:tab w:val="left" w:pos="3675"/>
              </w:tabs>
            </w:pPr>
            <w:r>
              <w:tab/>
            </w:r>
          </w:p>
          <w:p w:rsidR="00944BA0" w:rsidRDefault="00944BA0" w:rsidP="00B05336">
            <w:r>
              <w:t>СОГЛАСОВАНО</w:t>
            </w:r>
          </w:p>
          <w:p w:rsidR="00944BA0" w:rsidRDefault="00944BA0" w:rsidP="00B05336">
            <w:pPr>
              <w:jc w:val="both"/>
            </w:pPr>
            <w:r>
              <w:t>__________________________________</w:t>
            </w:r>
          </w:p>
          <w:p w:rsidR="00944BA0" w:rsidRDefault="00944BA0" w:rsidP="00B05336">
            <w:r>
              <w:t>__________________________________</w:t>
            </w:r>
          </w:p>
          <w:p w:rsidR="00944BA0" w:rsidRDefault="00944BA0" w:rsidP="00B05336">
            <w:pPr>
              <w:tabs>
                <w:tab w:val="left" w:pos="4035"/>
              </w:tabs>
            </w:pPr>
            <w:r>
              <w:t>«___» ________ 2015 года</w:t>
            </w:r>
            <w:r>
              <w:tab/>
            </w:r>
          </w:p>
        </w:tc>
      </w:tr>
    </w:tbl>
    <w:p w:rsidR="00944BA0" w:rsidRPr="000E397C" w:rsidRDefault="00944BA0" w:rsidP="00944BA0">
      <w:pPr>
        <w:tabs>
          <w:tab w:val="center" w:pos="6521"/>
          <w:tab w:val="right" w:pos="9781"/>
        </w:tabs>
        <w:rPr>
          <w:b/>
        </w:rPr>
      </w:pPr>
    </w:p>
    <w:p w:rsidR="00944BA0" w:rsidRPr="008F3AF9" w:rsidRDefault="00944BA0" w:rsidP="00CD45FF">
      <w:pPr>
        <w:pStyle w:val="1"/>
        <w:jc w:val="both"/>
        <w:rPr>
          <w:sz w:val="28"/>
          <w:szCs w:val="28"/>
        </w:rPr>
      </w:pPr>
    </w:p>
    <w:sectPr w:rsidR="00944BA0" w:rsidRPr="008F3AF9" w:rsidSect="008F3AF9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E7E" w:rsidRDefault="00134E7E">
      <w:r>
        <w:separator/>
      </w:r>
    </w:p>
  </w:endnote>
  <w:endnote w:type="continuationSeparator" w:id="0">
    <w:p w:rsidR="00134E7E" w:rsidRDefault="00134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E7E" w:rsidRDefault="00134E7E">
      <w:r>
        <w:separator/>
      </w:r>
    </w:p>
  </w:footnote>
  <w:footnote w:type="continuationSeparator" w:id="0">
    <w:p w:rsidR="00134E7E" w:rsidRDefault="00134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2B0"/>
    <w:rsid w:val="00003208"/>
    <w:rsid w:val="00006721"/>
    <w:rsid w:val="000101ED"/>
    <w:rsid w:val="00010CA0"/>
    <w:rsid w:val="00011710"/>
    <w:rsid w:val="00016A2C"/>
    <w:rsid w:val="00016BAB"/>
    <w:rsid w:val="00020C24"/>
    <w:rsid w:val="00022C51"/>
    <w:rsid w:val="000232C4"/>
    <w:rsid w:val="000236DD"/>
    <w:rsid w:val="00023F67"/>
    <w:rsid w:val="00024C66"/>
    <w:rsid w:val="00025DAD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50F0B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82E36"/>
    <w:rsid w:val="000863B7"/>
    <w:rsid w:val="00087E00"/>
    <w:rsid w:val="00092B7B"/>
    <w:rsid w:val="000948D6"/>
    <w:rsid w:val="00096523"/>
    <w:rsid w:val="000A3CE4"/>
    <w:rsid w:val="000A4349"/>
    <w:rsid w:val="000A5D47"/>
    <w:rsid w:val="000A5DF7"/>
    <w:rsid w:val="000A75C6"/>
    <w:rsid w:val="000B0886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11AA0"/>
    <w:rsid w:val="00113372"/>
    <w:rsid w:val="00114C7A"/>
    <w:rsid w:val="0011591A"/>
    <w:rsid w:val="00124D61"/>
    <w:rsid w:val="001334DE"/>
    <w:rsid w:val="00133737"/>
    <w:rsid w:val="00133791"/>
    <w:rsid w:val="00134284"/>
    <w:rsid w:val="00134E7E"/>
    <w:rsid w:val="001363DA"/>
    <w:rsid w:val="00142C91"/>
    <w:rsid w:val="001445C1"/>
    <w:rsid w:val="00146B8E"/>
    <w:rsid w:val="001540A8"/>
    <w:rsid w:val="00155E9E"/>
    <w:rsid w:val="00156663"/>
    <w:rsid w:val="001600E8"/>
    <w:rsid w:val="00160451"/>
    <w:rsid w:val="001634E2"/>
    <w:rsid w:val="001713D5"/>
    <w:rsid w:val="00175D1C"/>
    <w:rsid w:val="00182FEF"/>
    <w:rsid w:val="00184D91"/>
    <w:rsid w:val="001852D8"/>
    <w:rsid w:val="00185E46"/>
    <w:rsid w:val="001944AE"/>
    <w:rsid w:val="00196CAC"/>
    <w:rsid w:val="001A4790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E08CA"/>
    <w:rsid w:val="001E1186"/>
    <w:rsid w:val="001E2744"/>
    <w:rsid w:val="001E4124"/>
    <w:rsid w:val="001E5AB0"/>
    <w:rsid w:val="001E6415"/>
    <w:rsid w:val="001F0554"/>
    <w:rsid w:val="001F1D88"/>
    <w:rsid w:val="001F2C61"/>
    <w:rsid w:val="001F7875"/>
    <w:rsid w:val="00200721"/>
    <w:rsid w:val="00201A6D"/>
    <w:rsid w:val="00204261"/>
    <w:rsid w:val="00206A03"/>
    <w:rsid w:val="00210FA7"/>
    <w:rsid w:val="0021175E"/>
    <w:rsid w:val="0021483D"/>
    <w:rsid w:val="00220AD6"/>
    <w:rsid w:val="00223D11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72CC"/>
    <w:rsid w:val="00272D2D"/>
    <w:rsid w:val="00276560"/>
    <w:rsid w:val="00277B58"/>
    <w:rsid w:val="00286F36"/>
    <w:rsid w:val="0028718B"/>
    <w:rsid w:val="00290A85"/>
    <w:rsid w:val="00292F50"/>
    <w:rsid w:val="00296DC5"/>
    <w:rsid w:val="002A490C"/>
    <w:rsid w:val="002B0B77"/>
    <w:rsid w:val="002B26B3"/>
    <w:rsid w:val="002B2A39"/>
    <w:rsid w:val="002B5C8F"/>
    <w:rsid w:val="002B71E2"/>
    <w:rsid w:val="002C4C3F"/>
    <w:rsid w:val="002C6C1D"/>
    <w:rsid w:val="002D2D41"/>
    <w:rsid w:val="002D5428"/>
    <w:rsid w:val="002D6EAB"/>
    <w:rsid w:val="002D7F77"/>
    <w:rsid w:val="002E6176"/>
    <w:rsid w:val="002E6658"/>
    <w:rsid w:val="002E6B48"/>
    <w:rsid w:val="002E7550"/>
    <w:rsid w:val="002E755A"/>
    <w:rsid w:val="002F0847"/>
    <w:rsid w:val="002F4BA2"/>
    <w:rsid w:val="002F716E"/>
    <w:rsid w:val="002F74B5"/>
    <w:rsid w:val="002F7E58"/>
    <w:rsid w:val="0030310B"/>
    <w:rsid w:val="00304EEB"/>
    <w:rsid w:val="0030511F"/>
    <w:rsid w:val="0031190E"/>
    <w:rsid w:val="00316116"/>
    <w:rsid w:val="003171B9"/>
    <w:rsid w:val="0032504C"/>
    <w:rsid w:val="00326C6D"/>
    <w:rsid w:val="00333486"/>
    <w:rsid w:val="00335335"/>
    <w:rsid w:val="0033734B"/>
    <w:rsid w:val="00337F48"/>
    <w:rsid w:val="00342995"/>
    <w:rsid w:val="00346543"/>
    <w:rsid w:val="003513C2"/>
    <w:rsid w:val="003522A6"/>
    <w:rsid w:val="00357F7B"/>
    <w:rsid w:val="00364228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46C7"/>
    <w:rsid w:val="003853DF"/>
    <w:rsid w:val="00387314"/>
    <w:rsid w:val="003911AD"/>
    <w:rsid w:val="00391AF9"/>
    <w:rsid w:val="003A01BB"/>
    <w:rsid w:val="003A3834"/>
    <w:rsid w:val="003B1B54"/>
    <w:rsid w:val="003B2EF7"/>
    <w:rsid w:val="003B334B"/>
    <w:rsid w:val="003B3689"/>
    <w:rsid w:val="003B3DE2"/>
    <w:rsid w:val="003B4677"/>
    <w:rsid w:val="003B7AC2"/>
    <w:rsid w:val="003D415D"/>
    <w:rsid w:val="003D7323"/>
    <w:rsid w:val="003D762E"/>
    <w:rsid w:val="003E1A84"/>
    <w:rsid w:val="003E28DE"/>
    <w:rsid w:val="003E7DE4"/>
    <w:rsid w:val="003F0AFF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435E"/>
    <w:rsid w:val="004463AA"/>
    <w:rsid w:val="004464D5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57F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90367"/>
    <w:rsid w:val="00491251"/>
    <w:rsid w:val="00491402"/>
    <w:rsid w:val="00494A3C"/>
    <w:rsid w:val="004A2A16"/>
    <w:rsid w:val="004A2A8C"/>
    <w:rsid w:val="004A7207"/>
    <w:rsid w:val="004A7862"/>
    <w:rsid w:val="004B2539"/>
    <w:rsid w:val="004B26B8"/>
    <w:rsid w:val="004C3A75"/>
    <w:rsid w:val="004C42E2"/>
    <w:rsid w:val="004C5FC9"/>
    <w:rsid w:val="004D03A9"/>
    <w:rsid w:val="004D0B94"/>
    <w:rsid w:val="004D0D53"/>
    <w:rsid w:val="004D7876"/>
    <w:rsid w:val="004E31AE"/>
    <w:rsid w:val="004E3867"/>
    <w:rsid w:val="004F0300"/>
    <w:rsid w:val="004F1F12"/>
    <w:rsid w:val="00502C86"/>
    <w:rsid w:val="00504C55"/>
    <w:rsid w:val="00507F90"/>
    <w:rsid w:val="00511A38"/>
    <w:rsid w:val="005129DC"/>
    <w:rsid w:val="0052124F"/>
    <w:rsid w:val="0052420E"/>
    <w:rsid w:val="0052716F"/>
    <w:rsid w:val="005277FE"/>
    <w:rsid w:val="00527EA3"/>
    <w:rsid w:val="005305C3"/>
    <w:rsid w:val="0053307A"/>
    <w:rsid w:val="00534035"/>
    <w:rsid w:val="005344E6"/>
    <w:rsid w:val="00536441"/>
    <w:rsid w:val="00536F7E"/>
    <w:rsid w:val="00540015"/>
    <w:rsid w:val="005433AF"/>
    <w:rsid w:val="00543B12"/>
    <w:rsid w:val="0054409F"/>
    <w:rsid w:val="00545E87"/>
    <w:rsid w:val="00550102"/>
    <w:rsid w:val="00551FB7"/>
    <w:rsid w:val="00552124"/>
    <w:rsid w:val="0055562A"/>
    <w:rsid w:val="0055771B"/>
    <w:rsid w:val="0056097B"/>
    <w:rsid w:val="00561106"/>
    <w:rsid w:val="00561895"/>
    <w:rsid w:val="005744B0"/>
    <w:rsid w:val="00575907"/>
    <w:rsid w:val="00577488"/>
    <w:rsid w:val="00580C3F"/>
    <w:rsid w:val="00581F7C"/>
    <w:rsid w:val="0058299B"/>
    <w:rsid w:val="00582FBC"/>
    <w:rsid w:val="0058679A"/>
    <w:rsid w:val="00593963"/>
    <w:rsid w:val="005941E6"/>
    <w:rsid w:val="00596CB1"/>
    <w:rsid w:val="005A0369"/>
    <w:rsid w:val="005A08FD"/>
    <w:rsid w:val="005A33FB"/>
    <w:rsid w:val="005A7C84"/>
    <w:rsid w:val="005B1095"/>
    <w:rsid w:val="005B192F"/>
    <w:rsid w:val="005B33A0"/>
    <w:rsid w:val="005B363E"/>
    <w:rsid w:val="005B4406"/>
    <w:rsid w:val="005C1630"/>
    <w:rsid w:val="005C209B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52B0"/>
    <w:rsid w:val="006508B0"/>
    <w:rsid w:val="006542F6"/>
    <w:rsid w:val="006556D5"/>
    <w:rsid w:val="00657846"/>
    <w:rsid w:val="0066069F"/>
    <w:rsid w:val="00660DE2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6154"/>
    <w:rsid w:val="006872DB"/>
    <w:rsid w:val="006936CA"/>
    <w:rsid w:val="00693D32"/>
    <w:rsid w:val="006A1B82"/>
    <w:rsid w:val="006A1D09"/>
    <w:rsid w:val="006A4CBC"/>
    <w:rsid w:val="006A544F"/>
    <w:rsid w:val="006A58BC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568C"/>
    <w:rsid w:val="006F0F73"/>
    <w:rsid w:val="006F1AA5"/>
    <w:rsid w:val="006F52C4"/>
    <w:rsid w:val="0070467E"/>
    <w:rsid w:val="00710295"/>
    <w:rsid w:val="00715D95"/>
    <w:rsid w:val="0072046D"/>
    <w:rsid w:val="00720F32"/>
    <w:rsid w:val="00723573"/>
    <w:rsid w:val="00723DA4"/>
    <w:rsid w:val="007277ED"/>
    <w:rsid w:val="00731FA6"/>
    <w:rsid w:val="00732FB8"/>
    <w:rsid w:val="00734421"/>
    <w:rsid w:val="0073533A"/>
    <w:rsid w:val="00737233"/>
    <w:rsid w:val="0074356D"/>
    <w:rsid w:val="007476C6"/>
    <w:rsid w:val="00750798"/>
    <w:rsid w:val="0075126E"/>
    <w:rsid w:val="0075511C"/>
    <w:rsid w:val="00756D5E"/>
    <w:rsid w:val="007612F8"/>
    <w:rsid w:val="00762F23"/>
    <w:rsid w:val="00766D44"/>
    <w:rsid w:val="0076702B"/>
    <w:rsid w:val="00770FDB"/>
    <w:rsid w:val="00773923"/>
    <w:rsid w:val="007758CE"/>
    <w:rsid w:val="0077735A"/>
    <w:rsid w:val="007774F0"/>
    <w:rsid w:val="007808FB"/>
    <w:rsid w:val="007815C8"/>
    <w:rsid w:val="00781825"/>
    <w:rsid w:val="0078246E"/>
    <w:rsid w:val="00785684"/>
    <w:rsid w:val="00791284"/>
    <w:rsid w:val="007913EA"/>
    <w:rsid w:val="00793622"/>
    <w:rsid w:val="00794829"/>
    <w:rsid w:val="007968B5"/>
    <w:rsid w:val="007A1DC2"/>
    <w:rsid w:val="007A2EFA"/>
    <w:rsid w:val="007B1088"/>
    <w:rsid w:val="007B50BC"/>
    <w:rsid w:val="007B53EB"/>
    <w:rsid w:val="007C3F83"/>
    <w:rsid w:val="007D0A98"/>
    <w:rsid w:val="007D0C06"/>
    <w:rsid w:val="007D130D"/>
    <w:rsid w:val="007E3DFD"/>
    <w:rsid w:val="007E3E4D"/>
    <w:rsid w:val="007E45BA"/>
    <w:rsid w:val="007E5E97"/>
    <w:rsid w:val="007F0932"/>
    <w:rsid w:val="007F3361"/>
    <w:rsid w:val="00802130"/>
    <w:rsid w:val="00802CEF"/>
    <w:rsid w:val="008030DA"/>
    <w:rsid w:val="008043F2"/>
    <w:rsid w:val="00810F51"/>
    <w:rsid w:val="00821FBF"/>
    <w:rsid w:val="008239A0"/>
    <w:rsid w:val="0082562C"/>
    <w:rsid w:val="00825AA7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5BB7"/>
    <w:rsid w:val="00845C13"/>
    <w:rsid w:val="008464AF"/>
    <w:rsid w:val="0085196A"/>
    <w:rsid w:val="00851FFE"/>
    <w:rsid w:val="00852296"/>
    <w:rsid w:val="00853D54"/>
    <w:rsid w:val="00856063"/>
    <w:rsid w:val="00860C31"/>
    <w:rsid w:val="00862824"/>
    <w:rsid w:val="00862ECF"/>
    <w:rsid w:val="00863654"/>
    <w:rsid w:val="008642FC"/>
    <w:rsid w:val="008664AE"/>
    <w:rsid w:val="008718DF"/>
    <w:rsid w:val="00872E47"/>
    <w:rsid w:val="00874BB7"/>
    <w:rsid w:val="00876910"/>
    <w:rsid w:val="00876B6F"/>
    <w:rsid w:val="0088465C"/>
    <w:rsid w:val="00884B70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CF8"/>
    <w:rsid w:val="008B766E"/>
    <w:rsid w:val="008C0191"/>
    <w:rsid w:val="008C363A"/>
    <w:rsid w:val="008C7453"/>
    <w:rsid w:val="008D1DD9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FB5"/>
    <w:rsid w:val="0095463E"/>
    <w:rsid w:val="0095716F"/>
    <w:rsid w:val="00965F83"/>
    <w:rsid w:val="009676F1"/>
    <w:rsid w:val="0097170B"/>
    <w:rsid w:val="00971872"/>
    <w:rsid w:val="009735BC"/>
    <w:rsid w:val="00977C4A"/>
    <w:rsid w:val="00980707"/>
    <w:rsid w:val="009817A9"/>
    <w:rsid w:val="00981BDD"/>
    <w:rsid w:val="00982E7D"/>
    <w:rsid w:val="009843AD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C0EAF"/>
    <w:rsid w:val="009C1D77"/>
    <w:rsid w:val="009C4C47"/>
    <w:rsid w:val="009C56B2"/>
    <w:rsid w:val="009C7868"/>
    <w:rsid w:val="009D398F"/>
    <w:rsid w:val="009D39FC"/>
    <w:rsid w:val="009D5BD7"/>
    <w:rsid w:val="009D60DE"/>
    <w:rsid w:val="009D64ED"/>
    <w:rsid w:val="009D6938"/>
    <w:rsid w:val="009E0C24"/>
    <w:rsid w:val="009E5D64"/>
    <w:rsid w:val="009F2F33"/>
    <w:rsid w:val="00A01D12"/>
    <w:rsid w:val="00A024BE"/>
    <w:rsid w:val="00A03684"/>
    <w:rsid w:val="00A042BB"/>
    <w:rsid w:val="00A04B47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637F"/>
    <w:rsid w:val="00A477A0"/>
    <w:rsid w:val="00A53440"/>
    <w:rsid w:val="00A54CC4"/>
    <w:rsid w:val="00A609A5"/>
    <w:rsid w:val="00A60A39"/>
    <w:rsid w:val="00A62F04"/>
    <w:rsid w:val="00A63663"/>
    <w:rsid w:val="00A63ABA"/>
    <w:rsid w:val="00A63C42"/>
    <w:rsid w:val="00A6410E"/>
    <w:rsid w:val="00A659D9"/>
    <w:rsid w:val="00A66829"/>
    <w:rsid w:val="00A7162E"/>
    <w:rsid w:val="00A765E2"/>
    <w:rsid w:val="00A76A8B"/>
    <w:rsid w:val="00A82DC7"/>
    <w:rsid w:val="00A83BDC"/>
    <w:rsid w:val="00A875D6"/>
    <w:rsid w:val="00A9210E"/>
    <w:rsid w:val="00A959B5"/>
    <w:rsid w:val="00A97850"/>
    <w:rsid w:val="00AA1D2D"/>
    <w:rsid w:val="00AA7AEE"/>
    <w:rsid w:val="00AB4A30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24BE"/>
    <w:rsid w:val="00AE2CB8"/>
    <w:rsid w:val="00AE2EB0"/>
    <w:rsid w:val="00AE5560"/>
    <w:rsid w:val="00AE5AE1"/>
    <w:rsid w:val="00AF190A"/>
    <w:rsid w:val="00AF25D9"/>
    <w:rsid w:val="00AF2E65"/>
    <w:rsid w:val="00AF66C1"/>
    <w:rsid w:val="00AF6ECD"/>
    <w:rsid w:val="00AF7EEB"/>
    <w:rsid w:val="00B00A43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B3F"/>
    <w:rsid w:val="00B6765D"/>
    <w:rsid w:val="00B7016D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794C"/>
    <w:rsid w:val="00BA0C02"/>
    <w:rsid w:val="00BA1424"/>
    <w:rsid w:val="00BA205D"/>
    <w:rsid w:val="00BA32DF"/>
    <w:rsid w:val="00BA36B1"/>
    <w:rsid w:val="00BA3B52"/>
    <w:rsid w:val="00BA6490"/>
    <w:rsid w:val="00BA6899"/>
    <w:rsid w:val="00BB0461"/>
    <w:rsid w:val="00BB3AB5"/>
    <w:rsid w:val="00BB68A5"/>
    <w:rsid w:val="00BC0A58"/>
    <w:rsid w:val="00BC0AE0"/>
    <w:rsid w:val="00BC2E68"/>
    <w:rsid w:val="00BC3B58"/>
    <w:rsid w:val="00BC7F26"/>
    <w:rsid w:val="00BD1F5B"/>
    <w:rsid w:val="00BD243E"/>
    <w:rsid w:val="00BD5512"/>
    <w:rsid w:val="00BD670A"/>
    <w:rsid w:val="00BD7D51"/>
    <w:rsid w:val="00BE08E0"/>
    <w:rsid w:val="00BE1DA9"/>
    <w:rsid w:val="00BE221C"/>
    <w:rsid w:val="00BE55F4"/>
    <w:rsid w:val="00BE5955"/>
    <w:rsid w:val="00BF3241"/>
    <w:rsid w:val="00BF3FFD"/>
    <w:rsid w:val="00BF4C9D"/>
    <w:rsid w:val="00BF5733"/>
    <w:rsid w:val="00C10CF2"/>
    <w:rsid w:val="00C11D51"/>
    <w:rsid w:val="00C149FE"/>
    <w:rsid w:val="00C15BD2"/>
    <w:rsid w:val="00C22515"/>
    <w:rsid w:val="00C23020"/>
    <w:rsid w:val="00C2423A"/>
    <w:rsid w:val="00C249EF"/>
    <w:rsid w:val="00C25DC2"/>
    <w:rsid w:val="00C26F51"/>
    <w:rsid w:val="00C27FD2"/>
    <w:rsid w:val="00C3135F"/>
    <w:rsid w:val="00C33C1C"/>
    <w:rsid w:val="00C36B92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7AC8"/>
    <w:rsid w:val="00C75209"/>
    <w:rsid w:val="00C813A2"/>
    <w:rsid w:val="00C81A3B"/>
    <w:rsid w:val="00C822E7"/>
    <w:rsid w:val="00C843E1"/>
    <w:rsid w:val="00C87C33"/>
    <w:rsid w:val="00C90E57"/>
    <w:rsid w:val="00C92C18"/>
    <w:rsid w:val="00C93D49"/>
    <w:rsid w:val="00C94078"/>
    <w:rsid w:val="00CA1F5F"/>
    <w:rsid w:val="00CA31C6"/>
    <w:rsid w:val="00CA4B9A"/>
    <w:rsid w:val="00CA551A"/>
    <w:rsid w:val="00CB4E9D"/>
    <w:rsid w:val="00CB5634"/>
    <w:rsid w:val="00CB6659"/>
    <w:rsid w:val="00CC5E92"/>
    <w:rsid w:val="00CC6B1D"/>
    <w:rsid w:val="00CC71A2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594B"/>
    <w:rsid w:val="00D37423"/>
    <w:rsid w:val="00D428C7"/>
    <w:rsid w:val="00D43E8B"/>
    <w:rsid w:val="00D45A40"/>
    <w:rsid w:val="00D519D4"/>
    <w:rsid w:val="00D52C3F"/>
    <w:rsid w:val="00D57B6D"/>
    <w:rsid w:val="00D629A4"/>
    <w:rsid w:val="00D62DA7"/>
    <w:rsid w:val="00D632A3"/>
    <w:rsid w:val="00D632BC"/>
    <w:rsid w:val="00D64437"/>
    <w:rsid w:val="00D65ED3"/>
    <w:rsid w:val="00D6617C"/>
    <w:rsid w:val="00D70012"/>
    <w:rsid w:val="00D72B92"/>
    <w:rsid w:val="00D74BAD"/>
    <w:rsid w:val="00D75FD8"/>
    <w:rsid w:val="00D76FAF"/>
    <w:rsid w:val="00D77C72"/>
    <w:rsid w:val="00D807A7"/>
    <w:rsid w:val="00D84124"/>
    <w:rsid w:val="00D86CC4"/>
    <w:rsid w:val="00D86F39"/>
    <w:rsid w:val="00D90092"/>
    <w:rsid w:val="00D90537"/>
    <w:rsid w:val="00D929EA"/>
    <w:rsid w:val="00D93878"/>
    <w:rsid w:val="00D943BE"/>
    <w:rsid w:val="00D962F6"/>
    <w:rsid w:val="00DA19EF"/>
    <w:rsid w:val="00DB0704"/>
    <w:rsid w:val="00DC0A1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67F"/>
    <w:rsid w:val="00DF3024"/>
    <w:rsid w:val="00DF4949"/>
    <w:rsid w:val="00DF4A6C"/>
    <w:rsid w:val="00E00124"/>
    <w:rsid w:val="00E028F6"/>
    <w:rsid w:val="00E03E27"/>
    <w:rsid w:val="00E047EC"/>
    <w:rsid w:val="00E04FF8"/>
    <w:rsid w:val="00E079CD"/>
    <w:rsid w:val="00E13A2A"/>
    <w:rsid w:val="00E14933"/>
    <w:rsid w:val="00E14945"/>
    <w:rsid w:val="00E2085C"/>
    <w:rsid w:val="00E22F6D"/>
    <w:rsid w:val="00E2380A"/>
    <w:rsid w:val="00E25131"/>
    <w:rsid w:val="00E3210C"/>
    <w:rsid w:val="00E37627"/>
    <w:rsid w:val="00E403DA"/>
    <w:rsid w:val="00E41F33"/>
    <w:rsid w:val="00E42529"/>
    <w:rsid w:val="00E44F74"/>
    <w:rsid w:val="00E4514B"/>
    <w:rsid w:val="00E451E5"/>
    <w:rsid w:val="00E453D8"/>
    <w:rsid w:val="00E45A92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27F7"/>
    <w:rsid w:val="00E74CA7"/>
    <w:rsid w:val="00E7601F"/>
    <w:rsid w:val="00E7767E"/>
    <w:rsid w:val="00E810A9"/>
    <w:rsid w:val="00E85D05"/>
    <w:rsid w:val="00E8798E"/>
    <w:rsid w:val="00E92084"/>
    <w:rsid w:val="00E9510E"/>
    <w:rsid w:val="00E973C6"/>
    <w:rsid w:val="00EA0AE5"/>
    <w:rsid w:val="00EA5291"/>
    <w:rsid w:val="00EA60E1"/>
    <w:rsid w:val="00EA6E27"/>
    <w:rsid w:val="00EA78B6"/>
    <w:rsid w:val="00EB3783"/>
    <w:rsid w:val="00EB5672"/>
    <w:rsid w:val="00EC17E1"/>
    <w:rsid w:val="00EC3894"/>
    <w:rsid w:val="00ED06F1"/>
    <w:rsid w:val="00ED0D2E"/>
    <w:rsid w:val="00ED0DBE"/>
    <w:rsid w:val="00ED6240"/>
    <w:rsid w:val="00ED6D8B"/>
    <w:rsid w:val="00EE36F3"/>
    <w:rsid w:val="00EE3C15"/>
    <w:rsid w:val="00EE548E"/>
    <w:rsid w:val="00EF03D6"/>
    <w:rsid w:val="00EF63A7"/>
    <w:rsid w:val="00EF7081"/>
    <w:rsid w:val="00F02B8F"/>
    <w:rsid w:val="00F02CCF"/>
    <w:rsid w:val="00F05657"/>
    <w:rsid w:val="00F101E7"/>
    <w:rsid w:val="00F1039D"/>
    <w:rsid w:val="00F10820"/>
    <w:rsid w:val="00F122EE"/>
    <w:rsid w:val="00F13504"/>
    <w:rsid w:val="00F13BE4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DC5"/>
    <w:rsid w:val="00F45659"/>
    <w:rsid w:val="00F5063C"/>
    <w:rsid w:val="00F509A7"/>
    <w:rsid w:val="00F515C8"/>
    <w:rsid w:val="00F5387B"/>
    <w:rsid w:val="00F55EFC"/>
    <w:rsid w:val="00F56444"/>
    <w:rsid w:val="00F5786F"/>
    <w:rsid w:val="00F61FE7"/>
    <w:rsid w:val="00F6264C"/>
    <w:rsid w:val="00F62804"/>
    <w:rsid w:val="00F63A76"/>
    <w:rsid w:val="00F7017E"/>
    <w:rsid w:val="00F7101A"/>
    <w:rsid w:val="00F72048"/>
    <w:rsid w:val="00F72CDA"/>
    <w:rsid w:val="00F72FD8"/>
    <w:rsid w:val="00F7451B"/>
    <w:rsid w:val="00F7478C"/>
    <w:rsid w:val="00F800BC"/>
    <w:rsid w:val="00F80C38"/>
    <w:rsid w:val="00F8271D"/>
    <w:rsid w:val="00F86364"/>
    <w:rsid w:val="00FA2F6D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B442F6-517D-4066-8CC5-0DE1AE96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39"/>
    <w:rsid w:val="001D4B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213</TotalTime>
  <Pages>6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Галина Александровна</cp:lastModifiedBy>
  <cp:revision>88</cp:revision>
  <cp:lastPrinted>2016-01-15T04:18:00Z</cp:lastPrinted>
  <dcterms:created xsi:type="dcterms:W3CDTF">2015-06-30T02:52:00Z</dcterms:created>
  <dcterms:modified xsi:type="dcterms:W3CDTF">2016-01-20T05:18:00Z</dcterms:modified>
</cp:coreProperties>
</file>