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23" w:rsidRPr="005F5DAD" w:rsidRDefault="00802E23" w:rsidP="00FD2C34">
      <w:pPr>
        <w:pStyle w:val="ConsPlusTitle"/>
        <w:widowControl/>
        <w:jc w:val="center"/>
        <w:rPr>
          <w:color w:val="000000"/>
        </w:rPr>
      </w:pPr>
      <w:r>
        <w:rPr>
          <w:color w:val="000000"/>
        </w:rPr>
        <w:t>Пояснительная записка к показателям эффективности деятельности органов местного самоуправления муниципального образования «Турочакский район»</w:t>
      </w:r>
    </w:p>
    <w:p w:rsidR="00947B46" w:rsidRPr="005F5DAD" w:rsidRDefault="00B977FE" w:rsidP="00947B46">
      <w:pPr>
        <w:pStyle w:val="ConsPlusTitle"/>
        <w:widowControl/>
        <w:jc w:val="center"/>
        <w:rPr>
          <w:color w:val="000000"/>
        </w:rPr>
      </w:pPr>
      <w:r w:rsidRPr="005F5DAD">
        <w:rPr>
          <w:color w:val="000000"/>
        </w:rPr>
        <w:t>в 201</w:t>
      </w:r>
      <w:r w:rsidR="009C0376">
        <w:rPr>
          <w:color w:val="000000"/>
        </w:rPr>
        <w:t>3</w:t>
      </w:r>
      <w:r w:rsidRPr="005F5DAD">
        <w:rPr>
          <w:color w:val="000000"/>
        </w:rPr>
        <w:t xml:space="preserve"> году</w:t>
      </w:r>
    </w:p>
    <w:p w:rsidR="00947B46" w:rsidRPr="005F5DAD" w:rsidRDefault="00947B46" w:rsidP="00947B46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22B3D" w:rsidRPr="005F5DAD" w:rsidRDefault="00922B3D" w:rsidP="00922B3D">
      <w:pPr>
        <w:pStyle w:val="a4"/>
        <w:ind w:firstLine="709"/>
        <w:jc w:val="both"/>
        <w:rPr>
          <w:bCs/>
        </w:rPr>
      </w:pPr>
      <w:r w:rsidRPr="005F5DAD">
        <w:rPr>
          <w:bCs/>
        </w:rPr>
        <w:t xml:space="preserve">Турочакский район образован в 1922 году с центром в селе Турочак. Территория района расположена в </w:t>
      </w:r>
      <w:proofErr w:type="spellStart"/>
      <w:r w:rsidRPr="005F5DAD">
        <w:rPr>
          <w:bCs/>
        </w:rPr>
        <w:t>северо</w:t>
      </w:r>
      <w:proofErr w:type="spellEnd"/>
      <w:r w:rsidRPr="005F5DAD">
        <w:rPr>
          <w:bCs/>
        </w:rPr>
        <w:t xml:space="preserve">–восточной части Республики Алтай и граничит юге с </w:t>
      </w:r>
      <w:proofErr w:type="spellStart"/>
      <w:r w:rsidRPr="005F5DAD">
        <w:rPr>
          <w:bCs/>
        </w:rPr>
        <w:t>Улаганским</w:t>
      </w:r>
      <w:proofErr w:type="spellEnd"/>
      <w:r w:rsidRPr="005F5DAD">
        <w:rPr>
          <w:bCs/>
        </w:rPr>
        <w:t xml:space="preserve"> районом, на востоке с Кемеровской областью, на </w:t>
      </w:r>
      <w:proofErr w:type="spellStart"/>
      <w:proofErr w:type="gramStart"/>
      <w:r w:rsidRPr="005F5DAD">
        <w:rPr>
          <w:bCs/>
        </w:rPr>
        <w:t>юго</w:t>
      </w:r>
      <w:proofErr w:type="spellEnd"/>
      <w:r w:rsidRPr="005F5DAD">
        <w:rPr>
          <w:bCs/>
        </w:rPr>
        <w:t>–востоке</w:t>
      </w:r>
      <w:proofErr w:type="gramEnd"/>
      <w:r w:rsidRPr="005F5DAD">
        <w:rPr>
          <w:bCs/>
        </w:rPr>
        <w:t xml:space="preserve"> с Республикой Хакассия, на севере с </w:t>
      </w:r>
      <w:proofErr w:type="spellStart"/>
      <w:r w:rsidRPr="005F5DAD">
        <w:rPr>
          <w:bCs/>
        </w:rPr>
        <w:t>Солтонским</w:t>
      </w:r>
      <w:proofErr w:type="spellEnd"/>
      <w:r w:rsidRPr="005F5DAD">
        <w:rPr>
          <w:bCs/>
        </w:rPr>
        <w:t xml:space="preserve"> районом Алтайского края, на </w:t>
      </w:r>
      <w:proofErr w:type="spellStart"/>
      <w:r w:rsidRPr="005F5DAD">
        <w:rPr>
          <w:bCs/>
        </w:rPr>
        <w:t>северо</w:t>
      </w:r>
      <w:proofErr w:type="spellEnd"/>
      <w:r w:rsidRPr="005F5DAD">
        <w:rPr>
          <w:bCs/>
        </w:rPr>
        <w:t xml:space="preserve">–западе с </w:t>
      </w:r>
      <w:proofErr w:type="spellStart"/>
      <w:r w:rsidRPr="005F5DAD">
        <w:rPr>
          <w:bCs/>
        </w:rPr>
        <w:t>Чойским</w:t>
      </w:r>
      <w:proofErr w:type="spellEnd"/>
      <w:r w:rsidRPr="005F5DAD">
        <w:rPr>
          <w:bCs/>
        </w:rPr>
        <w:t xml:space="preserve"> районом и с Красногорским районом Алтайского края. Районный центр с. Турочак расположен в 150 км от республиканского центра г. </w:t>
      </w:r>
      <w:proofErr w:type="spellStart"/>
      <w:r w:rsidRPr="005F5DAD">
        <w:rPr>
          <w:bCs/>
        </w:rPr>
        <w:t>Горно</w:t>
      </w:r>
      <w:proofErr w:type="spellEnd"/>
      <w:r w:rsidRPr="005F5DAD">
        <w:rPr>
          <w:bCs/>
        </w:rPr>
        <w:t>–</w:t>
      </w:r>
      <w:proofErr w:type="spellStart"/>
      <w:r w:rsidRPr="005F5DAD">
        <w:rPr>
          <w:bCs/>
        </w:rPr>
        <w:t>Алтайска</w:t>
      </w:r>
      <w:proofErr w:type="spellEnd"/>
      <w:r w:rsidRPr="005F5DAD">
        <w:rPr>
          <w:bCs/>
        </w:rPr>
        <w:t xml:space="preserve">, в </w:t>
      </w:r>
      <w:smartTag w:uri="urn:schemas-microsoft-com:office:smarttags" w:element="metricconverter">
        <w:smartTagPr>
          <w:attr w:name="ProductID" w:val="200 км"/>
        </w:smartTagPr>
        <w:r w:rsidRPr="005F5DAD">
          <w:rPr>
            <w:bCs/>
          </w:rPr>
          <w:t>200 км</w:t>
        </w:r>
      </w:smartTag>
      <w:r w:rsidRPr="005F5DAD">
        <w:rPr>
          <w:bCs/>
        </w:rPr>
        <w:t xml:space="preserve"> от г. Бийска. В состав района входит 9  сельских поселений на территории, которых расположено 32 села:</w:t>
      </w:r>
    </w:p>
    <w:p w:rsidR="00922B3D" w:rsidRPr="005F5DAD" w:rsidRDefault="00922B3D" w:rsidP="00922B3D">
      <w:pPr>
        <w:pStyle w:val="a4"/>
        <w:ind w:firstLine="709"/>
        <w:jc w:val="both"/>
        <w:rPr>
          <w:bCs/>
        </w:rPr>
      </w:pPr>
      <w:r w:rsidRPr="005F5DAD">
        <w:rPr>
          <w:bCs/>
        </w:rPr>
        <w:t>Земельный фонд в административных границах Турочакского района составляет 1106,014 тыс. гектаров или 11,85% от всей территории республики</w:t>
      </w:r>
      <w:r w:rsidR="00CE7B25">
        <w:rPr>
          <w:bCs/>
        </w:rPr>
        <w:t xml:space="preserve"> и на 98% покрыт лесом</w:t>
      </w:r>
      <w:r w:rsidRPr="005F5DAD">
        <w:rPr>
          <w:bCs/>
        </w:rPr>
        <w:t>.</w:t>
      </w:r>
    </w:p>
    <w:p w:rsidR="00922B3D" w:rsidRPr="005F5DAD" w:rsidRDefault="00547AB4" w:rsidP="00922B3D">
      <w:pPr>
        <w:pStyle w:val="a4"/>
        <w:ind w:firstLine="709"/>
        <w:jc w:val="both"/>
        <w:rPr>
          <w:bCs/>
        </w:rPr>
      </w:pPr>
      <w:r>
        <w:rPr>
          <w:bCs/>
        </w:rPr>
        <w:t>Ч</w:t>
      </w:r>
      <w:r w:rsidR="00922B3D" w:rsidRPr="005F5DAD">
        <w:rPr>
          <w:bCs/>
        </w:rPr>
        <w:t xml:space="preserve">исленность </w:t>
      </w:r>
      <w:r>
        <w:rPr>
          <w:bCs/>
        </w:rPr>
        <w:t xml:space="preserve">постоянного </w:t>
      </w:r>
      <w:r w:rsidR="00922B3D" w:rsidRPr="005F5DAD">
        <w:rPr>
          <w:bCs/>
        </w:rPr>
        <w:t xml:space="preserve">населения </w:t>
      </w:r>
      <w:r w:rsidR="00A15AF1">
        <w:rPr>
          <w:bCs/>
        </w:rPr>
        <w:t>района в 201</w:t>
      </w:r>
      <w:r w:rsidR="009C0376">
        <w:rPr>
          <w:bCs/>
        </w:rPr>
        <w:t>3</w:t>
      </w:r>
      <w:r w:rsidR="00A15AF1">
        <w:rPr>
          <w:bCs/>
        </w:rPr>
        <w:t xml:space="preserve"> году </w:t>
      </w:r>
      <w:r w:rsidR="00922B3D" w:rsidRPr="00CE7B25">
        <w:rPr>
          <w:bCs/>
        </w:rPr>
        <w:t>составила 1</w:t>
      </w:r>
      <w:r w:rsidR="00922B3D" w:rsidRPr="005D6C19">
        <w:rPr>
          <w:bCs/>
        </w:rPr>
        <w:t>2</w:t>
      </w:r>
      <w:r w:rsidR="005D6C19" w:rsidRPr="005D6C19">
        <w:rPr>
          <w:bCs/>
        </w:rPr>
        <w:t>351</w:t>
      </w:r>
      <w:r w:rsidR="00922B3D" w:rsidRPr="005F5DAD">
        <w:rPr>
          <w:bCs/>
        </w:rPr>
        <w:t xml:space="preserve"> человек, около половины всего населения района сосредоточено в райцентре, а именно </w:t>
      </w:r>
      <w:r w:rsidR="00922B3D" w:rsidRPr="009C0017">
        <w:rPr>
          <w:bCs/>
        </w:rPr>
        <w:t>5</w:t>
      </w:r>
      <w:r w:rsidR="00CE7B25" w:rsidRPr="009C0017">
        <w:rPr>
          <w:bCs/>
        </w:rPr>
        <w:t>607</w:t>
      </w:r>
      <w:r w:rsidR="00922B3D" w:rsidRPr="009C0017">
        <w:rPr>
          <w:bCs/>
        </w:rPr>
        <w:t xml:space="preserve"> человек</w:t>
      </w:r>
      <w:r w:rsidR="00922B3D" w:rsidRPr="005F5DAD">
        <w:rPr>
          <w:bCs/>
        </w:rPr>
        <w:t>. За период 2</w:t>
      </w:r>
      <w:r w:rsidR="0076358C" w:rsidRPr="005F5DAD">
        <w:rPr>
          <w:bCs/>
        </w:rPr>
        <w:t>01</w:t>
      </w:r>
      <w:r w:rsidR="009C0376">
        <w:rPr>
          <w:bCs/>
        </w:rPr>
        <w:t>3</w:t>
      </w:r>
      <w:r w:rsidR="00922B3D" w:rsidRPr="005F5DAD">
        <w:rPr>
          <w:bCs/>
        </w:rPr>
        <w:t xml:space="preserve"> год</w:t>
      </w:r>
      <w:r w:rsidR="0076358C" w:rsidRPr="005F5DAD">
        <w:rPr>
          <w:bCs/>
        </w:rPr>
        <w:t>а</w:t>
      </w:r>
      <w:r w:rsidR="00922B3D" w:rsidRPr="005F5DAD">
        <w:rPr>
          <w:bCs/>
        </w:rPr>
        <w:t xml:space="preserve"> численность населения </w:t>
      </w:r>
      <w:r w:rsidR="00922B3D" w:rsidRPr="005D6C19">
        <w:rPr>
          <w:bCs/>
        </w:rPr>
        <w:t>у</w:t>
      </w:r>
      <w:r w:rsidRPr="005D6C19">
        <w:rPr>
          <w:bCs/>
        </w:rPr>
        <w:t xml:space="preserve">величилась на </w:t>
      </w:r>
      <w:r w:rsidR="005D6C19" w:rsidRPr="005D6C19">
        <w:rPr>
          <w:bCs/>
        </w:rPr>
        <w:t>1</w:t>
      </w:r>
      <w:r w:rsidR="00922B3D" w:rsidRPr="005D6C19">
        <w:rPr>
          <w:bCs/>
        </w:rPr>
        <w:t xml:space="preserve"> человек</w:t>
      </w:r>
      <w:r w:rsidR="005D6C19" w:rsidRPr="005D6C19">
        <w:rPr>
          <w:bCs/>
        </w:rPr>
        <w:t>а</w:t>
      </w:r>
      <w:r w:rsidR="00922B3D" w:rsidRPr="005D6C19">
        <w:rPr>
          <w:bCs/>
        </w:rPr>
        <w:t>.</w:t>
      </w:r>
    </w:p>
    <w:p w:rsidR="00104B0A" w:rsidRDefault="00922B3D" w:rsidP="00922B3D">
      <w:pPr>
        <w:ind w:firstLine="709"/>
        <w:jc w:val="both"/>
        <w:rPr>
          <w:bCs/>
        </w:rPr>
      </w:pPr>
      <w:r w:rsidRPr="005F5DAD">
        <w:rPr>
          <w:bCs/>
        </w:rPr>
        <w:t>Всего за период 20</w:t>
      </w:r>
      <w:r w:rsidR="0076358C" w:rsidRPr="005F5DAD">
        <w:rPr>
          <w:bCs/>
        </w:rPr>
        <w:t>1</w:t>
      </w:r>
      <w:r w:rsidR="009C0376">
        <w:rPr>
          <w:bCs/>
        </w:rPr>
        <w:t>3</w:t>
      </w:r>
      <w:r w:rsidRPr="005F5DAD">
        <w:rPr>
          <w:bCs/>
        </w:rPr>
        <w:t xml:space="preserve"> год</w:t>
      </w:r>
      <w:r w:rsidR="0076358C" w:rsidRPr="005F5DAD">
        <w:rPr>
          <w:bCs/>
        </w:rPr>
        <w:t>а</w:t>
      </w:r>
      <w:r w:rsidRPr="005F5DAD">
        <w:rPr>
          <w:bCs/>
        </w:rPr>
        <w:t xml:space="preserve"> родилось – </w:t>
      </w:r>
      <w:r w:rsidR="004A0424">
        <w:rPr>
          <w:bCs/>
        </w:rPr>
        <w:t>240</w:t>
      </w:r>
      <w:r w:rsidR="0076358C" w:rsidRPr="005F5DAD">
        <w:rPr>
          <w:bCs/>
        </w:rPr>
        <w:t xml:space="preserve"> человек</w:t>
      </w:r>
      <w:r w:rsidR="008C2D3D">
        <w:rPr>
          <w:bCs/>
        </w:rPr>
        <w:t xml:space="preserve">, умерло </w:t>
      </w:r>
      <w:r w:rsidR="008C2D3D" w:rsidRPr="004A0424">
        <w:rPr>
          <w:bCs/>
        </w:rPr>
        <w:t>1</w:t>
      </w:r>
      <w:r w:rsidR="004A0424" w:rsidRPr="004A0424">
        <w:rPr>
          <w:bCs/>
        </w:rPr>
        <w:t>98</w:t>
      </w:r>
      <w:r w:rsidR="008C2D3D" w:rsidRPr="004A0424">
        <w:rPr>
          <w:bCs/>
        </w:rPr>
        <w:t xml:space="preserve"> человек</w:t>
      </w:r>
      <w:r w:rsidRPr="005F5DAD">
        <w:rPr>
          <w:bCs/>
        </w:rPr>
        <w:t xml:space="preserve">. Естественный </w:t>
      </w:r>
      <w:r w:rsidRPr="008C2D3D">
        <w:rPr>
          <w:bCs/>
        </w:rPr>
        <w:t xml:space="preserve">прирост составил </w:t>
      </w:r>
      <w:r w:rsidR="004A0424" w:rsidRPr="004A0424">
        <w:rPr>
          <w:bCs/>
        </w:rPr>
        <w:t>42</w:t>
      </w:r>
      <w:r w:rsidRPr="004A0424">
        <w:rPr>
          <w:bCs/>
        </w:rPr>
        <w:t xml:space="preserve"> человек</w:t>
      </w:r>
      <w:r w:rsidR="00547AB4" w:rsidRPr="004A0424">
        <w:rPr>
          <w:bCs/>
        </w:rPr>
        <w:t>а</w:t>
      </w:r>
      <w:r w:rsidRPr="004A0424">
        <w:rPr>
          <w:bCs/>
        </w:rPr>
        <w:t>.</w:t>
      </w:r>
    </w:p>
    <w:p w:rsidR="00CF372F" w:rsidRPr="005F5DAD" w:rsidRDefault="00CF372F" w:rsidP="00CF372F">
      <w:pPr>
        <w:ind w:left="1080"/>
      </w:pPr>
    </w:p>
    <w:p w:rsidR="00947B46" w:rsidRPr="005F5DAD" w:rsidRDefault="00802E23" w:rsidP="00947B46">
      <w:pPr>
        <w:pStyle w:val="ConsPlusNormal"/>
        <w:widowControl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47B46" w:rsidRPr="005F5D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Экономическое развитие</w:t>
      </w:r>
    </w:p>
    <w:p w:rsidR="00BF6B50" w:rsidRDefault="00802E23" w:rsidP="00802E23">
      <w:pPr>
        <w:ind w:firstLine="720"/>
        <w:jc w:val="both"/>
      </w:pPr>
      <w:r w:rsidRPr="005F5DAD">
        <w:t>Число субъектов малого предпринимательства на 10000 человек населения  в 201</w:t>
      </w:r>
      <w:r w:rsidR="004A0424">
        <w:t>3</w:t>
      </w:r>
      <w:r w:rsidRPr="005F5DAD">
        <w:t xml:space="preserve"> году </w:t>
      </w:r>
      <w:r w:rsidR="00701315">
        <w:t>составило 4</w:t>
      </w:r>
      <w:r w:rsidR="004A0424">
        <w:t>24,403</w:t>
      </w:r>
      <w:r w:rsidR="00701315">
        <w:t xml:space="preserve"> единиц, что на </w:t>
      </w:r>
      <w:r w:rsidR="004A0424">
        <w:t>10</w:t>
      </w:r>
      <w:r w:rsidR="00701315">
        <w:t>% ниже уровня 201</w:t>
      </w:r>
      <w:r w:rsidR="004A0424">
        <w:t>2</w:t>
      </w:r>
      <w:r w:rsidR="00701315">
        <w:t xml:space="preserve"> года или на </w:t>
      </w:r>
      <w:r w:rsidR="004A0424">
        <w:t>60</w:t>
      </w:r>
      <w:r w:rsidR="00BF6B50">
        <w:t>предпринимател</w:t>
      </w:r>
      <w:r w:rsidR="004A0424">
        <w:t>ей</w:t>
      </w:r>
      <w:r w:rsidR="00701315">
        <w:t>.</w:t>
      </w:r>
      <w:r w:rsidR="00613917">
        <w:t xml:space="preserve"> </w:t>
      </w:r>
      <w:r w:rsidR="00BF6B50" w:rsidRPr="005B252E">
        <w:t xml:space="preserve">В планируемом периоде предполагается рост числа субъектов малого предпринимательства до </w:t>
      </w:r>
      <w:r w:rsidR="005B252E" w:rsidRPr="005B252E">
        <w:t>4</w:t>
      </w:r>
      <w:r w:rsidR="005B252E">
        <w:t>72,</w:t>
      </w:r>
      <w:r w:rsidR="004A0424">
        <w:t>441</w:t>
      </w:r>
      <w:r w:rsidR="00BF6B50" w:rsidRPr="005B252E">
        <w:t xml:space="preserve"> ед. в 201</w:t>
      </w:r>
      <w:r w:rsidR="004A0424">
        <w:t>4</w:t>
      </w:r>
      <w:r w:rsidR="00BF6B50" w:rsidRPr="005B252E">
        <w:t xml:space="preserve"> году, </w:t>
      </w:r>
      <w:r w:rsidR="005B252E">
        <w:t>472,</w:t>
      </w:r>
      <w:r w:rsidR="004A0424">
        <w:t>868</w:t>
      </w:r>
      <w:r w:rsidR="00BF6B50" w:rsidRPr="005B252E">
        <w:t xml:space="preserve"> ед. в 201</w:t>
      </w:r>
      <w:r w:rsidR="004A0424">
        <w:t>5</w:t>
      </w:r>
      <w:r w:rsidR="00BF6B50" w:rsidRPr="005B252E">
        <w:t xml:space="preserve"> году и </w:t>
      </w:r>
      <w:r w:rsidR="005B252E">
        <w:t>472,868</w:t>
      </w:r>
      <w:r w:rsidR="00BF6B50" w:rsidRPr="005B252E">
        <w:t xml:space="preserve"> ед. в 201</w:t>
      </w:r>
      <w:r w:rsidR="004A0424">
        <w:t>6</w:t>
      </w:r>
      <w:r w:rsidR="00BF6B50" w:rsidRPr="005B252E">
        <w:t xml:space="preserve"> году, в связи с реализацией государственной программы по поддержке и развитию малого и среднего предпринимательства.</w:t>
      </w:r>
    </w:p>
    <w:p w:rsidR="00701315" w:rsidRDefault="00681976" w:rsidP="00802E23">
      <w:pPr>
        <w:ind w:firstLine="720"/>
        <w:jc w:val="both"/>
      </w:pPr>
      <w:r>
        <w:t>Объем инвестиций в основной капитал (за исключение бюджетных средств) в расчете на 1 жителя в 201</w:t>
      </w:r>
      <w:r w:rsidR="004A0424">
        <w:t>3</w:t>
      </w:r>
      <w:r>
        <w:t xml:space="preserve"> году составил </w:t>
      </w:r>
      <w:r w:rsidR="004A0424">
        <w:t>1151,354</w:t>
      </w:r>
      <w:r>
        <w:t xml:space="preserve"> рублей, </w:t>
      </w:r>
      <w:r w:rsidR="004A0424">
        <w:t>что</w:t>
      </w:r>
      <w:r>
        <w:t xml:space="preserve"> по отношению к 201</w:t>
      </w:r>
      <w:r w:rsidR="004A0424">
        <w:t>2</w:t>
      </w:r>
      <w:r>
        <w:t xml:space="preserve"> году составил</w:t>
      </w:r>
      <w:r w:rsidR="004A0424">
        <w:t>о16,9</w:t>
      </w:r>
      <w:r>
        <w:t>%.</w:t>
      </w:r>
      <w:r w:rsidR="005B252E">
        <w:t xml:space="preserve"> В 201</w:t>
      </w:r>
      <w:r w:rsidR="008073F1">
        <w:t>4</w:t>
      </w:r>
      <w:r w:rsidR="005B252E">
        <w:t xml:space="preserve"> году планируется увеличение объема инвестиций до </w:t>
      </w:r>
      <w:r w:rsidR="008073F1">
        <w:t>7874</w:t>
      </w:r>
      <w:r w:rsidR="005B252E">
        <w:t>,</w:t>
      </w:r>
      <w:r w:rsidR="008073F1">
        <w:t>016</w:t>
      </w:r>
      <w:r w:rsidR="005B252E">
        <w:t xml:space="preserve"> рублей.</w:t>
      </w:r>
    </w:p>
    <w:p w:rsidR="005B252E" w:rsidRDefault="00224018" w:rsidP="00802E23">
      <w:pPr>
        <w:ind w:firstLine="720"/>
        <w:jc w:val="both"/>
      </w:pPr>
      <w:r>
        <w:t xml:space="preserve">Площадь </w:t>
      </w:r>
      <w:proofErr w:type="gramStart"/>
      <w:r>
        <w:t>земельных участков, являющихся объектами налогообложения земельным налогом составила</w:t>
      </w:r>
      <w:proofErr w:type="gramEnd"/>
      <w:r>
        <w:t xml:space="preserve"> 6</w:t>
      </w:r>
      <w:r w:rsidR="008073F1">
        <w:t>10</w:t>
      </w:r>
      <w:r>
        <w:t xml:space="preserve">0 га. </w:t>
      </w:r>
      <w:r w:rsidR="005B252E">
        <w:t>Доля площади земельных участков, являющихся объектами налогообложения земельным налогом, в общей площади территории Турочакского района составила 2,2</w:t>
      </w:r>
      <w:r w:rsidR="008073F1">
        <w:t>936</w:t>
      </w:r>
      <w:r w:rsidR="005B252E">
        <w:t xml:space="preserve"> процентов.</w:t>
      </w:r>
    </w:p>
    <w:p w:rsidR="00224018" w:rsidRDefault="00224018" w:rsidP="00802E23">
      <w:pPr>
        <w:ind w:firstLine="709"/>
        <w:jc w:val="both"/>
      </w:pPr>
      <w:r>
        <w:t xml:space="preserve">На территории района осуществляет деятельность </w:t>
      </w:r>
      <w:r w:rsidR="008073F1">
        <w:t>1</w:t>
      </w:r>
      <w:r>
        <w:t xml:space="preserve"> сельскохозяйственн</w:t>
      </w:r>
      <w:r w:rsidR="008073F1">
        <w:t>ая</w:t>
      </w:r>
      <w:r>
        <w:t xml:space="preserve"> организаци</w:t>
      </w:r>
      <w:r w:rsidR="008073F1">
        <w:t>я</w:t>
      </w:r>
      <w:r>
        <w:t xml:space="preserve">. Таким образом, доля прибыльных сельскохозяйственных организации составила </w:t>
      </w:r>
      <w:r w:rsidR="008073F1">
        <w:t>10</w:t>
      </w:r>
      <w:r>
        <w:t>0%. В плановый период 201</w:t>
      </w:r>
      <w:r w:rsidR="008073F1">
        <w:t>4</w:t>
      </w:r>
      <w:r>
        <w:t>-201</w:t>
      </w:r>
      <w:r w:rsidR="008073F1">
        <w:t>6</w:t>
      </w:r>
      <w:r>
        <w:t xml:space="preserve"> годов доля прибыльных сельскохозяйственных предприятий в </w:t>
      </w:r>
      <w:proofErr w:type="gramStart"/>
      <w:r>
        <w:t>общем</w:t>
      </w:r>
      <w:proofErr w:type="gramEnd"/>
      <w:r>
        <w:t xml:space="preserve"> их числе составит 100%.</w:t>
      </w:r>
    </w:p>
    <w:p w:rsidR="008073F1" w:rsidRDefault="008073F1" w:rsidP="008073F1">
      <w:pPr>
        <w:ind w:firstLine="708"/>
        <w:jc w:val="both"/>
      </w:pPr>
      <w:r>
        <w:t xml:space="preserve">Протяженность дорог общего пользования местного значения в Турочакском районе Республики Алтай на конец отчетного периода 2013 года составила 159,8 км. Из них не отвечают нормативным требованиям 146,0 км (91,4%). По сравнению с показателями 2012 года протяженность дорог увеличилась на 10,9 км. Это связано с работой, проведенной в 2013 году по составлению реестра дорог МО «Турочакский район». По итогам проведенной работы </w:t>
      </w:r>
      <w:proofErr w:type="gramStart"/>
      <w:r>
        <w:t>составлены и утверждены</w:t>
      </w:r>
      <w:proofErr w:type="gramEnd"/>
      <w:r>
        <w:t xml:space="preserve"> соответствующими нормативно-правовыми актами перечни дорог общего пользования местного значения и составлены информационные карты автомобильных дорог с присвоением идентификационного номера.</w:t>
      </w:r>
    </w:p>
    <w:p w:rsidR="008073F1" w:rsidRDefault="008073F1" w:rsidP="008073F1">
      <w:pPr>
        <w:ind w:firstLine="709"/>
        <w:jc w:val="both"/>
      </w:pPr>
      <w:r>
        <w:t xml:space="preserve">Ежегодно планируется приводить в соответствие по 5 км дорого ежегодно, в </w:t>
      </w:r>
      <w:proofErr w:type="gramStart"/>
      <w:r>
        <w:t>связи</w:t>
      </w:r>
      <w:proofErr w:type="gramEnd"/>
      <w:r>
        <w:t xml:space="preserve"> с чем доля к 2016 году снизится до 84,8%.</w:t>
      </w:r>
    </w:p>
    <w:p w:rsidR="008073F1" w:rsidRDefault="008073F1" w:rsidP="008073F1">
      <w:pPr>
        <w:ind w:firstLine="709"/>
        <w:jc w:val="both"/>
      </w:pPr>
      <w:r>
        <w:t xml:space="preserve">Среднегодовая численность населения, проживающего в </w:t>
      </w:r>
      <w:proofErr w:type="gramStart"/>
      <w:r>
        <w:t xml:space="preserve">населенных пунктах, имеющих регулярное автобусное сообщение с административным центром Турочакского </w:t>
      </w:r>
      <w:r>
        <w:lastRenderedPageBreak/>
        <w:t>района составила</w:t>
      </w:r>
      <w:proofErr w:type="gramEnd"/>
      <w:r>
        <w:t xml:space="preserve"> 11384 человек. Доля населения, проживающего в </w:t>
      </w:r>
      <w:proofErr w:type="gramStart"/>
      <w:r>
        <w:t>населенных пунктах, не имеющих регулярного автобусного сообщения составила</w:t>
      </w:r>
      <w:proofErr w:type="gramEnd"/>
      <w:r>
        <w:t xml:space="preserve"> 8,3%.</w:t>
      </w:r>
    </w:p>
    <w:p w:rsidR="008073F1" w:rsidRDefault="008073F1" w:rsidP="008073F1">
      <w:pPr>
        <w:ind w:firstLine="709"/>
        <w:jc w:val="both"/>
      </w:pPr>
      <w:r>
        <w:t>Среднемесячная номинальная начисленная заработная плата работников:</w:t>
      </w:r>
    </w:p>
    <w:p w:rsidR="008073F1" w:rsidRDefault="008073F1" w:rsidP="008073F1">
      <w:pPr>
        <w:ind w:firstLine="709"/>
        <w:jc w:val="both"/>
      </w:pPr>
      <w:r>
        <w:t>- крупных и средних предприятий и некоммерческих организаций в 2013 году составила 17276,5 рублей, темп роста к 2012 году – 109,7%;</w:t>
      </w:r>
    </w:p>
    <w:p w:rsidR="008073F1" w:rsidRDefault="008073F1" w:rsidP="008073F1">
      <w:pPr>
        <w:ind w:firstLine="709"/>
        <w:jc w:val="both"/>
      </w:pPr>
      <w:r>
        <w:t>- муниципальных учреждений культуры и искусства 10989,1 рублей;</w:t>
      </w:r>
    </w:p>
    <w:p w:rsidR="008073F1" w:rsidRDefault="008073F1" w:rsidP="008073F1">
      <w:pPr>
        <w:ind w:firstLine="709"/>
        <w:jc w:val="both"/>
      </w:pPr>
      <w:r>
        <w:t>- муниципальных учреждений физической культуры и спорта 17502,8 рублей;</w:t>
      </w:r>
    </w:p>
    <w:p w:rsidR="008073F1" w:rsidRDefault="008073F1" w:rsidP="008073F1">
      <w:pPr>
        <w:ind w:firstLine="709"/>
        <w:jc w:val="both"/>
      </w:pPr>
      <w:r>
        <w:t>- увеличение средней начисленной заработной платы работников муниципальных дошкольных учреждений на 45,1 % , работников муниципальных общеобразовательных учреждений  на 26,6% и  учителей  района на 25%. В течение планового периода  с 2014-2016 годов также ожидается рост заработной платы работников образования.</w:t>
      </w:r>
    </w:p>
    <w:p w:rsidR="00730170" w:rsidRPr="005F5DAD" w:rsidRDefault="00730170" w:rsidP="00802E23">
      <w:pPr>
        <w:ind w:firstLine="709"/>
        <w:jc w:val="both"/>
      </w:pPr>
    </w:p>
    <w:p w:rsidR="00811CB8" w:rsidRPr="004918EE" w:rsidRDefault="00811CB8" w:rsidP="00811CB8">
      <w:pPr>
        <w:autoSpaceDE w:val="0"/>
        <w:autoSpaceDN w:val="0"/>
        <w:adjustRightInd w:val="0"/>
        <w:ind w:firstLine="540"/>
        <w:rPr>
          <w:b/>
          <w:color w:val="000000"/>
        </w:rPr>
      </w:pPr>
      <w:r w:rsidRPr="004918EE">
        <w:rPr>
          <w:b/>
          <w:color w:val="000000"/>
        </w:rPr>
        <w:t>2. Дошкольное образование</w:t>
      </w:r>
    </w:p>
    <w:p w:rsidR="00811CB8" w:rsidRPr="004918EE" w:rsidRDefault="00811CB8" w:rsidP="00811CB8">
      <w:pPr>
        <w:ind w:firstLine="709"/>
        <w:jc w:val="both"/>
      </w:pPr>
      <w:proofErr w:type="gramStart"/>
      <w:r w:rsidRPr="004918EE">
        <w:t>Доля детей в возрасте от 1-6 лет, получающих дошкольную услугу и (или)_  услугу по их содержанию в муниципальных образовательных учреждениях в общей  численности детей в возрасте от 1-6 лет  увеличилась по отношению к показателю 2012 года на 11 %. В плановый период с 2014 по 2016 год показатель достигнет 41 %. Общая численность  детей в возрасте от 1 до 6 в 2013</w:t>
      </w:r>
      <w:proofErr w:type="gramEnd"/>
      <w:r w:rsidRPr="004918EE">
        <w:t xml:space="preserve"> году  продолжает медленно расти; в дальнейшем плановом периоде ожидается рост этого показателя на 3 %. </w:t>
      </w:r>
    </w:p>
    <w:p w:rsidR="00811CB8" w:rsidRPr="004918EE" w:rsidRDefault="00811CB8" w:rsidP="00811CB8">
      <w:pPr>
        <w:ind w:firstLine="709"/>
        <w:jc w:val="both"/>
      </w:pPr>
      <w:r w:rsidRPr="004918EE">
        <w:t>10. Численность детей состоящих на  учёте для определения в муниципальные дошкольные образовательные  учреждения  составляет 16,915   в связи с конструктивным подходом решения проблемы и увеличением списочного состава групп, обеспечив тем самым фактическую наполняемость групп. В 2014 -2016 годах численность детей в возрасте от</w:t>
      </w:r>
      <w:proofErr w:type="gramStart"/>
      <w:r w:rsidRPr="004918EE">
        <w:t>1</w:t>
      </w:r>
      <w:proofErr w:type="gramEnd"/>
      <w:r w:rsidRPr="004918EE">
        <w:t xml:space="preserve"> до 6 лет, состоящих на учёте для определения в муниципальные дошкольные образовательные учреждения  будет расти в связи с предполагаемым  демографическим ростом.</w:t>
      </w:r>
    </w:p>
    <w:p w:rsidR="00811CB8" w:rsidRPr="004918EE" w:rsidRDefault="00811CB8" w:rsidP="00811CB8">
      <w:pPr>
        <w:ind w:firstLine="709"/>
        <w:jc w:val="both"/>
      </w:pPr>
      <w:proofErr w:type="gramStart"/>
      <w:r w:rsidRPr="004918EE">
        <w:t>Два муниципальных дошкольных образовательных учреждения требуют капитального ремонта,</w:t>
      </w:r>
      <w:r w:rsidR="00DB424B">
        <w:t xml:space="preserve"> </w:t>
      </w:r>
      <w:r w:rsidRPr="004918EE">
        <w:t>в последующие годы еще 7 зданий  необходимо будет ремонтировать капитально.. Количество муниципальных дошкольных образовательных учреждений на 2013 году по отношению к 2012 году   увеличилось в связи с тем, что при общеобразовательных учреждениях были  открыты и начали работу группы кратковременного пребывая для детей 5-7 лет по дошкольной образовательной программе.</w:t>
      </w:r>
      <w:proofErr w:type="gramEnd"/>
      <w:r w:rsidRPr="004918EE">
        <w:t xml:space="preserve"> На плановый период 2014-2016 годов  количество учреждений  планируется открыть  законсервированный детский сад в селе Верх-Бийск.</w:t>
      </w:r>
    </w:p>
    <w:p w:rsidR="00811CB8" w:rsidRPr="004918EE" w:rsidRDefault="00811CB8" w:rsidP="00811CB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11CB8" w:rsidRPr="00811CB8" w:rsidRDefault="00811CB8" w:rsidP="00811CB8">
      <w:pPr>
        <w:autoSpaceDE w:val="0"/>
        <w:autoSpaceDN w:val="0"/>
        <w:adjustRightInd w:val="0"/>
        <w:ind w:firstLine="540"/>
        <w:rPr>
          <w:b/>
          <w:color w:val="000000"/>
        </w:rPr>
      </w:pPr>
      <w:r w:rsidRPr="00811CB8">
        <w:rPr>
          <w:b/>
          <w:color w:val="000000"/>
        </w:rPr>
        <w:t>3. Общее и дополнительное образование</w:t>
      </w:r>
    </w:p>
    <w:p w:rsidR="00811CB8" w:rsidRPr="004918EE" w:rsidRDefault="00811CB8" w:rsidP="00811CB8">
      <w:pPr>
        <w:ind w:firstLine="709"/>
        <w:jc w:val="both"/>
      </w:pPr>
      <w:r w:rsidRPr="00811CB8">
        <w:t>Доля  выпускников муниципальных общеобразовательных учреждений, сдавших единый 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</w:t>
      </w:r>
      <w:r w:rsidRPr="004918EE">
        <w:t xml:space="preserve"> данным предметам в 2013 году  выше  предыдущего на </w:t>
      </w:r>
      <w:proofErr w:type="gramStart"/>
      <w:r w:rsidRPr="004918EE">
        <w:t>9</w:t>
      </w:r>
      <w:proofErr w:type="gramEnd"/>
      <w:r w:rsidRPr="004918EE">
        <w:t>% так как образовательные учреждения среднего образования  наметили и провели в каждом образовательном учреждении меры устранения данной проблемы. Проведён прогноз для нынешних выпускников.</w:t>
      </w:r>
    </w:p>
    <w:p w:rsidR="00811CB8" w:rsidRPr="004918EE" w:rsidRDefault="00811CB8" w:rsidP="00811CB8">
      <w:pPr>
        <w:ind w:firstLine="709"/>
        <w:jc w:val="both"/>
      </w:pPr>
      <w:r w:rsidRPr="004918EE">
        <w:t>В форме экстерна проходят итоговую аттестацию, как правило, выпускницы, вышедшие замуж и родившие ребёнка. За последние два года выпускников такой категории в районе  не было.</w:t>
      </w:r>
    </w:p>
    <w:p w:rsidR="00811CB8" w:rsidRPr="004918EE" w:rsidRDefault="00811CB8" w:rsidP="00811CB8">
      <w:pPr>
        <w:ind w:firstLine="709"/>
        <w:jc w:val="both"/>
      </w:pPr>
      <w:r w:rsidRPr="004918EE">
        <w:t xml:space="preserve">На основании проведённого анализа по оснащённости общеобразовательных учреждений выяснилось, что три общеобразовательных учреждения соответствует современным требованиям обучения. Это стало возможным при постоянном участии в программе модернизации. На период  с 2014-2016 год оснащение школ планируется довести до соответствия современным требованиям обучения. </w:t>
      </w:r>
    </w:p>
    <w:p w:rsidR="00811CB8" w:rsidRPr="004918EE" w:rsidRDefault="00811CB8" w:rsidP="00811CB8">
      <w:pPr>
        <w:ind w:firstLine="709"/>
        <w:jc w:val="both"/>
      </w:pPr>
      <w:r w:rsidRPr="004918EE">
        <w:lastRenderedPageBreak/>
        <w:t xml:space="preserve">Увеличивается  количество муниципальных общеобразовательных  учреждений,  здания которых находятся в аварийном состоянии или требуют капитального ремонта. В плановый период 2014-2016 </w:t>
      </w:r>
      <w:proofErr w:type="gramStart"/>
      <w:r w:rsidRPr="004918EE">
        <w:t>годах</w:t>
      </w:r>
      <w:proofErr w:type="gramEnd"/>
      <w:r w:rsidRPr="004918EE">
        <w:t xml:space="preserve"> планируется  капитальный ремонт МОУ «</w:t>
      </w:r>
      <w:proofErr w:type="spellStart"/>
      <w:r w:rsidRPr="004918EE">
        <w:t>Кебезенская</w:t>
      </w:r>
      <w:proofErr w:type="spellEnd"/>
      <w:r w:rsidRPr="004918EE">
        <w:t xml:space="preserve"> СОШ». Изготовление проектно сметной  документации на капитальный ремонт МОУ «</w:t>
      </w:r>
      <w:proofErr w:type="spellStart"/>
      <w:r w:rsidRPr="004918EE">
        <w:t>Кебезенская</w:t>
      </w:r>
      <w:proofErr w:type="spellEnd"/>
      <w:r w:rsidRPr="004918EE">
        <w:t xml:space="preserve"> СОШ»  оплачено  в 2012 году.</w:t>
      </w:r>
    </w:p>
    <w:p w:rsidR="00811CB8" w:rsidRPr="004918EE" w:rsidRDefault="00811CB8" w:rsidP="00811CB8">
      <w:pPr>
        <w:ind w:firstLine="709"/>
        <w:jc w:val="both"/>
      </w:pPr>
      <w:r w:rsidRPr="004918EE">
        <w:t xml:space="preserve">Доля детей  первой и второй группы здоровья в общей </w:t>
      </w:r>
      <w:proofErr w:type="gramStart"/>
      <w:r w:rsidRPr="004918EE">
        <w:t>численности</w:t>
      </w:r>
      <w:proofErr w:type="gramEnd"/>
      <w:r w:rsidRPr="004918EE">
        <w:t xml:space="preserve"> обучающихся в муниципальных общеобразовательных учреждениях медленно понижается. Численность детей первой и второй группы здоровья, обучающихся в муниципальных общеобразовательных учреждениях увеличилось на  35 детей или на 2,52% в результате организации  горячего школьного питания, витаминизации продуктов питания и конструктивного подхода к  физкультуре и спорту в муниципальных общеобразовательных учреждениях района, но продолжает увеличиваться общее количество школьников в районе. В дальнейшем  планируется повышение численности детей первой и второй групп здоровья.</w:t>
      </w:r>
    </w:p>
    <w:p w:rsidR="00811CB8" w:rsidRPr="004918EE" w:rsidRDefault="00811CB8" w:rsidP="00811CB8">
      <w:pPr>
        <w:ind w:firstLine="709"/>
        <w:jc w:val="both"/>
      </w:pPr>
      <w:r w:rsidRPr="004918EE">
        <w:t xml:space="preserve">  Численность детей, обучающихся в муниципальных  общеобразовательных учреждениях также увеличилось  на 114 ребёнка или на 5,78%  в связи с благоприятной демографической  обстановкой в районе. </w:t>
      </w:r>
    </w:p>
    <w:p w:rsidR="00811CB8" w:rsidRPr="004918EE" w:rsidRDefault="00811CB8" w:rsidP="00811CB8">
      <w:pPr>
        <w:ind w:firstLine="709"/>
        <w:jc w:val="both"/>
      </w:pPr>
      <w:r w:rsidRPr="004918EE">
        <w:t>Число обучающихся в муниципальных общеобразовательных учреждениях, занимающихся во вторую (третью) смену  увеличилось  на 95 человек в связи с  увеличением численности детей МОУ «Турочакская  СОШ» и  МОУ «</w:t>
      </w:r>
      <w:proofErr w:type="spellStart"/>
      <w:r w:rsidRPr="004918EE">
        <w:t>Иогачская</w:t>
      </w:r>
      <w:proofErr w:type="spellEnd"/>
      <w:r w:rsidRPr="004918EE">
        <w:t xml:space="preserve"> СОШ», также с открытием группы краткосрочного пребывания в количестве 20 детей.</w:t>
      </w:r>
    </w:p>
    <w:p w:rsidR="00811CB8" w:rsidRPr="004918EE" w:rsidRDefault="00811CB8" w:rsidP="00811CB8">
      <w:pPr>
        <w:ind w:firstLine="709"/>
        <w:jc w:val="both"/>
      </w:pPr>
      <w:r w:rsidRPr="004918EE">
        <w:t>Общий объём расходов бюджета муниципального образования на общее образование  в 2013 году снизился на 21,1% в связи с уменьшением расходов в рамках проекта модернизации образования</w:t>
      </w:r>
      <w:proofErr w:type="gramStart"/>
      <w:r w:rsidRPr="004918EE">
        <w:t xml:space="preserve"> .</w:t>
      </w:r>
      <w:proofErr w:type="gramEnd"/>
    </w:p>
    <w:p w:rsidR="00811CB8" w:rsidRPr="004918EE" w:rsidRDefault="00811CB8" w:rsidP="00811CB8">
      <w:pPr>
        <w:ind w:firstLine="709"/>
        <w:jc w:val="both"/>
      </w:pPr>
      <w:proofErr w:type="gramStart"/>
      <w:r w:rsidRPr="004918EE">
        <w:t>Средняя численность детей в возрасте  от 5 до 18 лет в районе осталась прежней 2490 человек, но число  детей  в возрасте 5-18 лет, получающих услуги по дополнительному образованию  в организациях различной организационно-правовой формы и  формы собственности в 2013 году  уменьшилось на 209 человек, ли на 15,63% в связи с отсутствием материально-технической базы  в учреждениях дополнительного образования.</w:t>
      </w:r>
      <w:proofErr w:type="gramEnd"/>
      <w:r w:rsidRPr="004918EE">
        <w:t xml:space="preserve"> Устарело компьютерное оборудование, отсутствуют станки, техника для технических кружков. В  связи с этим  в 2013 году разработана муниципальная целевая программа по  улучшению  материально-технической базы творческих объединений МОУ ДОД «Турочакский Центр  детского творчества».</w:t>
      </w:r>
    </w:p>
    <w:p w:rsidR="00811CB8" w:rsidRPr="004918EE" w:rsidRDefault="00811CB8" w:rsidP="00811CB8"/>
    <w:p w:rsidR="00947B46" w:rsidRPr="005F5DAD" w:rsidRDefault="00802E23" w:rsidP="00947B46">
      <w:pPr>
        <w:pStyle w:val="ConsPlusNormal"/>
        <w:widowControl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947B46" w:rsidRPr="005F5D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Культура</w:t>
      </w:r>
    </w:p>
    <w:p w:rsidR="007D6907" w:rsidRDefault="007D6907" w:rsidP="007D6907">
      <w:pPr>
        <w:ind w:firstLine="709"/>
        <w:jc w:val="both"/>
      </w:pPr>
      <w:r>
        <w:t>В 201</w:t>
      </w:r>
      <w:r w:rsidR="00AF26DD">
        <w:t>3</w:t>
      </w:r>
      <w:r>
        <w:t xml:space="preserve"> году на территории Турочакского района работали 18 клубов и учреждений клубного типа. Число зрительских </w:t>
      </w:r>
      <w:proofErr w:type="gramStart"/>
      <w:r>
        <w:t>мест</w:t>
      </w:r>
      <w:proofErr w:type="gramEnd"/>
      <w:r>
        <w:t xml:space="preserve"> в которых составляет 1822, при нормативной потребности в зрительских местах – 1821 ед.</w:t>
      </w:r>
    </w:p>
    <w:p w:rsidR="007D6907" w:rsidRDefault="007D6907" w:rsidP="007D6907">
      <w:pPr>
        <w:ind w:firstLine="709"/>
        <w:jc w:val="both"/>
      </w:pPr>
      <w:r>
        <w:t>Уровень  фактической  обеспеченности учреждениями культуры от нормативной потребности составил 100,055 процентов.</w:t>
      </w:r>
    </w:p>
    <w:p w:rsidR="007D6907" w:rsidRDefault="007D6907" w:rsidP="007D6907">
      <w:pPr>
        <w:ind w:firstLine="709"/>
        <w:jc w:val="both"/>
      </w:pPr>
      <w:r>
        <w:t>Количество библиотек остается  неизменным и составляет 13 ед., при нормативной потребности в 17 ед. Уровень фактической обеспеченности библиотеками составил 76,471%.</w:t>
      </w:r>
    </w:p>
    <w:p w:rsidR="007D6907" w:rsidRDefault="007D6907" w:rsidP="007D6907">
      <w:pPr>
        <w:ind w:firstLine="709"/>
        <w:jc w:val="both"/>
      </w:pPr>
      <w:r>
        <w:t xml:space="preserve">Доля муниципальных учреждений культуры, здания которых требуют капитального ремонта составило 3,226%. (сельский клуб </w:t>
      </w:r>
      <w:proofErr w:type="gramStart"/>
      <w:r>
        <w:t>в</w:t>
      </w:r>
      <w:proofErr w:type="gramEnd"/>
      <w:r>
        <w:t xml:space="preserve"> с. </w:t>
      </w:r>
      <w:r w:rsidR="00AF26DD">
        <w:t>Тулой</w:t>
      </w:r>
      <w:r>
        <w:t>). Всего учреждений культуры – 31 ед.</w:t>
      </w:r>
    </w:p>
    <w:p w:rsidR="007D6907" w:rsidRDefault="007D6907" w:rsidP="007D6907">
      <w:pPr>
        <w:ind w:firstLine="709"/>
        <w:jc w:val="both"/>
      </w:pPr>
    </w:p>
    <w:p w:rsidR="00802E23" w:rsidRPr="005F5DAD" w:rsidRDefault="00802E23" w:rsidP="00802E23">
      <w:pPr>
        <w:pStyle w:val="ConsPlusNormal"/>
        <w:widowControl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5F5D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Физическая культура и спорт</w:t>
      </w:r>
    </w:p>
    <w:p w:rsidR="007D6907" w:rsidRDefault="007D6907" w:rsidP="007D6907">
      <w:pPr>
        <w:ind w:firstLine="709"/>
        <w:jc w:val="both"/>
      </w:pPr>
      <w:r>
        <w:t>Численность лиц, систематически занимающихся   физической культурой  и спортом,  в 201</w:t>
      </w:r>
      <w:r w:rsidR="00AF26DD">
        <w:t>3</w:t>
      </w:r>
      <w:r>
        <w:t xml:space="preserve"> году увеличилась до 1</w:t>
      </w:r>
      <w:r w:rsidR="00AF26DD">
        <w:t>268</w:t>
      </w:r>
      <w:r>
        <w:t xml:space="preserve"> человек с </w:t>
      </w:r>
      <w:r w:rsidR="00AF26DD">
        <w:t>1034</w:t>
      </w:r>
      <w:r>
        <w:t xml:space="preserve"> человек в 201</w:t>
      </w:r>
      <w:r w:rsidR="00AF26DD">
        <w:t>2</w:t>
      </w:r>
      <w:r>
        <w:t xml:space="preserve"> году в связи с приобретением инвентаря для занятий лыжными гонками учащихся ДЮСШ и пяти средних общеобразовательных школ района</w:t>
      </w:r>
      <w:r w:rsidR="00AF26DD">
        <w:t>, а также организацией межмуниципальных</w:t>
      </w:r>
      <w:r w:rsidR="001F6ECE">
        <w:t xml:space="preserve"> спортивных мероприятий</w:t>
      </w:r>
      <w:r>
        <w:t>.</w:t>
      </w:r>
    </w:p>
    <w:p w:rsidR="007D6907" w:rsidRDefault="007D6907" w:rsidP="007D6907">
      <w:pPr>
        <w:ind w:firstLine="709"/>
        <w:jc w:val="both"/>
      </w:pPr>
      <w:r>
        <w:lastRenderedPageBreak/>
        <w:t xml:space="preserve">Доля </w:t>
      </w:r>
      <w:proofErr w:type="gramStart"/>
      <w:r>
        <w:t>населения, систематически занимающегося физической культурой и спортом в 201</w:t>
      </w:r>
      <w:r w:rsidR="001F6ECE">
        <w:t>3</w:t>
      </w:r>
      <w:r>
        <w:t xml:space="preserve"> году составила</w:t>
      </w:r>
      <w:proofErr w:type="gramEnd"/>
      <w:r>
        <w:t xml:space="preserve"> </w:t>
      </w:r>
      <w:r w:rsidR="001F6ECE">
        <w:t>10</w:t>
      </w:r>
      <w:r>
        <w:t>%, увеличившись по отношению к 201</w:t>
      </w:r>
      <w:r w:rsidR="001F6ECE">
        <w:t>2</w:t>
      </w:r>
      <w:r>
        <w:t xml:space="preserve"> году на </w:t>
      </w:r>
      <w:r w:rsidR="001F6ECE">
        <w:t>1,725</w:t>
      </w:r>
      <w:r>
        <w:t>%.</w:t>
      </w:r>
    </w:p>
    <w:p w:rsidR="00947B46" w:rsidRPr="005F5DAD" w:rsidRDefault="00947B46" w:rsidP="00947B4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B46" w:rsidRPr="005F5DAD" w:rsidRDefault="00947B46" w:rsidP="00947B46">
      <w:pPr>
        <w:pStyle w:val="ConsPlusNormal"/>
        <w:widowControl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5DAD">
        <w:rPr>
          <w:rFonts w:ascii="Times New Roman" w:hAnsi="Times New Roman" w:cs="Times New Roman"/>
          <w:b/>
          <w:color w:val="000000"/>
          <w:sz w:val="24"/>
          <w:szCs w:val="24"/>
        </w:rPr>
        <w:t>6. Жилищное строительство и обеспечение граждан жильем</w:t>
      </w:r>
    </w:p>
    <w:p w:rsidR="00BD51C9" w:rsidRDefault="00BD51C9" w:rsidP="00BD51C9">
      <w:pPr>
        <w:ind w:firstLine="708"/>
        <w:jc w:val="both"/>
      </w:pPr>
      <w:r>
        <w:t xml:space="preserve">Площадь всего жилищного фонда в 2013 году по Турочакскому району составила 219000 кв.м., темп роста к 2012 году 100,7%, численность постоянного населения составила 12531 человек, увеличившись на 1 человека по отношению к 2012 году. Общая площадь жилых помещений, приходящаяся в среднем на одного жителя, составила 17,737 кв.м., темп роста по отношению к 2012 году 102,2%. </w:t>
      </w:r>
    </w:p>
    <w:p w:rsidR="00BD51C9" w:rsidRDefault="00BD51C9" w:rsidP="00BD51C9">
      <w:pPr>
        <w:ind w:firstLine="708"/>
        <w:jc w:val="both"/>
      </w:pPr>
      <w:r>
        <w:t>Общая площадь жилых помещений в жилых домах, построенных населением в 2013 году, составила 2103 кв. м., снижение по отношению к 2012 году на 55,1%.</w:t>
      </w:r>
    </w:p>
    <w:p w:rsidR="00BD51C9" w:rsidRDefault="00BD51C9" w:rsidP="00BD51C9">
      <w:pPr>
        <w:ind w:firstLine="708"/>
        <w:jc w:val="both"/>
      </w:pPr>
      <w:r w:rsidRPr="0075450E">
        <w:t xml:space="preserve">Площадь </w:t>
      </w:r>
      <w:proofErr w:type="gramStart"/>
      <w:r w:rsidRPr="0075450E">
        <w:t>земельных участков, предоставленных для строительства в 20</w:t>
      </w:r>
      <w:r>
        <w:t>13</w:t>
      </w:r>
      <w:r w:rsidRPr="0075450E">
        <w:t xml:space="preserve"> году</w:t>
      </w:r>
      <w:r>
        <w:t xml:space="preserve"> составила</w:t>
      </w:r>
      <w:proofErr w:type="gramEnd"/>
      <w:r>
        <w:t xml:space="preserve"> 18,5 га, для индивидуального жилищного строительства – 4,1 га. В расчете на 10 000 человек населения 14,87 га, в том числе для жилищного строительства – 3,296 га. </w:t>
      </w:r>
    </w:p>
    <w:p w:rsidR="00BD51C9" w:rsidRDefault="00BD51C9" w:rsidP="00BD51C9">
      <w:pPr>
        <w:ind w:firstLine="708"/>
        <w:jc w:val="both"/>
      </w:pPr>
      <w:proofErr w:type="gramStart"/>
      <w:r w:rsidRPr="00C87014">
        <w:t>В 201</w:t>
      </w:r>
      <w:r>
        <w:t>3</w:t>
      </w:r>
      <w:r w:rsidRPr="00C87014">
        <w:t xml:space="preserve"> году площадь земельных участков предоставленных для строительства  жилья,  в отношении которых с даты принятия решения о предоставлении земельного участка или  подписания протокола   о результатах торгов (конкурсов, аукционов) не было получено разрешение на ввод в эксплуатацию </w:t>
      </w:r>
      <w:r>
        <w:t>в течение 3 лет составило 468600 кв.м.,</w:t>
      </w:r>
      <w:r w:rsidR="00DB424B">
        <w:t xml:space="preserve"> </w:t>
      </w:r>
      <w:r>
        <w:t>темп роста по отношению к 2012 году 109,6%</w:t>
      </w:r>
      <w:proofErr w:type="gramEnd"/>
    </w:p>
    <w:p w:rsidR="00BD51C9" w:rsidRPr="00342216" w:rsidRDefault="00BD51C9" w:rsidP="00BD51C9">
      <w:pPr>
        <w:ind w:firstLine="708"/>
        <w:jc w:val="both"/>
      </w:pPr>
      <w:proofErr w:type="gramStart"/>
      <w:r w:rsidRPr="00342216">
        <w:t xml:space="preserve">В 2013 году площадь земельных участков предоставленных для </w:t>
      </w:r>
      <w:r>
        <w:t>иных объектов капитального строительства</w:t>
      </w:r>
      <w:r w:rsidRPr="00342216">
        <w:t xml:space="preserve">,  в отношении которых с даты принятия решения о предоставлении земельного участка или  подписания протокола   о результатах торгов (конкурсов, аукционов) не было получено разрешение на ввод в эксплуатацию в течение </w:t>
      </w:r>
      <w:r>
        <w:t>5</w:t>
      </w:r>
      <w:r w:rsidRPr="00342216">
        <w:t xml:space="preserve"> лет составило </w:t>
      </w:r>
      <w:r>
        <w:t xml:space="preserve">144000 </w:t>
      </w:r>
      <w:r w:rsidRPr="00342216">
        <w:t xml:space="preserve">кв.м., </w:t>
      </w:r>
      <w:r>
        <w:t>у</w:t>
      </w:r>
      <w:r w:rsidR="00B459BE">
        <w:t>м</w:t>
      </w:r>
      <w:r>
        <w:t>еньшившись к 2012 году на 53030 кв.м. или на 26,9%.</w:t>
      </w:r>
      <w:proofErr w:type="gramEnd"/>
    </w:p>
    <w:p w:rsidR="002E1882" w:rsidRPr="00C87014" w:rsidRDefault="002E1882" w:rsidP="002E1882">
      <w:pPr>
        <w:ind w:firstLine="708"/>
        <w:jc w:val="both"/>
      </w:pPr>
    </w:p>
    <w:p w:rsidR="00947B46" w:rsidRPr="005F5DAD" w:rsidRDefault="00947B46" w:rsidP="00947B46">
      <w:pPr>
        <w:pStyle w:val="ConsPlusNormal"/>
        <w:widowControl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5DAD">
        <w:rPr>
          <w:rFonts w:ascii="Times New Roman" w:hAnsi="Times New Roman" w:cs="Times New Roman"/>
          <w:b/>
          <w:color w:val="000000"/>
          <w:sz w:val="24"/>
          <w:szCs w:val="24"/>
        </w:rPr>
        <w:t>7. Жилищно-коммунальное хозяйство</w:t>
      </w:r>
    </w:p>
    <w:p w:rsidR="00C95BDE" w:rsidRDefault="00C95BDE" w:rsidP="00C95BDE">
      <w:pPr>
        <w:widowControl w:val="0"/>
        <w:suppressAutoHyphens/>
        <w:ind w:firstLine="708"/>
        <w:jc w:val="both"/>
        <w:rPr>
          <w:rFonts w:eastAsia="Lucida Sans Unicode"/>
          <w:kern w:val="1"/>
        </w:rPr>
      </w:pPr>
      <w:r w:rsidRPr="001F1E85">
        <w:rPr>
          <w:rFonts w:eastAsia="Lucida Sans Unicode"/>
          <w:kern w:val="1"/>
        </w:rPr>
        <w:t>Общее количество многоквартирных домов</w:t>
      </w:r>
      <w:r>
        <w:rPr>
          <w:rFonts w:eastAsia="Lucida Sans Unicode"/>
          <w:kern w:val="1"/>
        </w:rPr>
        <w:t xml:space="preserve"> на территории района – 912 ед.</w:t>
      </w:r>
    </w:p>
    <w:p w:rsidR="00C95BDE" w:rsidRPr="002D3BA5" w:rsidRDefault="00C95BDE" w:rsidP="00C95BDE">
      <w:pPr>
        <w:widowControl w:val="0"/>
        <w:suppressAutoHyphens/>
        <w:ind w:firstLine="708"/>
        <w:jc w:val="both"/>
        <w:rPr>
          <w:rFonts w:eastAsia="Lucida Sans Unicode"/>
          <w:kern w:val="1"/>
        </w:rPr>
      </w:pPr>
      <w:r w:rsidRPr="002D3BA5">
        <w:rPr>
          <w:rFonts w:eastAsia="Lucida Sans Unicode"/>
          <w:kern w:val="1"/>
        </w:rPr>
        <w:t>Способ управления многоквартирными домами 100% осуществляется соб</w:t>
      </w:r>
      <w:r>
        <w:rPr>
          <w:rFonts w:eastAsia="Lucida Sans Unicode"/>
          <w:kern w:val="1"/>
        </w:rPr>
        <w:t xml:space="preserve">ственниками жилья, проживающих </w:t>
      </w:r>
      <w:r w:rsidRPr="002D3BA5">
        <w:rPr>
          <w:rFonts w:eastAsia="Lucida Sans Unicode"/>
          <w:kern w:val="1"/>
        </w:rPr>
        <w:t xml:space="preserve">в данных многоквартирных домах. Ранее действовавший Федеральный закон от 15 июня 1996 г. № 72-ФЗ «О товариществах собственников жилья» предусматривал возможность непосредственного управления многоквартирным домом при незначительных размерах дома и ограниченном количестве собственников помещений. В частности, помещений в доме должно было быть не более четырех, а собственников от двух до четырех. Только тогда разрешалось применять данный способ управления. Ныне </w:t>
      </w:r>
      <w:proofErr w:type="gramStart"/>
      <w:r w:rsidRPr="002D3BA5">
        <w:rPr>
          <w:rFonts w:eastAsia="Lucida Sans Unicode"/>
          <w:kern w:val="1"/>
        </w:rPr>
        <w:t>действующий</w:t>
      </w:r>
      <w:proofErr w:type="gramEnd"/>
      <w:r w:rsidRPr="002D3BA5">
        <w:rPr>
          <w:rFonts w:eastAsia="Lucida Sans Unicode"/>
          <w:kern w:val="1"/>
        </w:rPr>
        <w:t xml:space="preserve"> ЖК РФ не ограничивает число собственников для данного способа управления. </w:t>
      </w:r>
    </w:p>
    <w:p w:rsidR="00C95BDE" w:rsidRPr="002D3BA5" w:rsidRDefault="00C95BDE" w:rsidP="00C95BDE">
      <w:pPr>
        <w:widowControl w:val="0"/>
        <w:suppressAutoHyphens/>
        <w:ind w:firstLine="708"/>
        <w:jc w:val="both"/>
        <w:rPr>
          <w:rFonts w:eastAsia="Lucida Sans Unicode"/>
          <w:kern w:val="1"/>
        </w:rPr>
      </w:pPr>
      <w:r w:rsidRPr="002D3BA5">
        <w:rPr>
          <w:rFonts w:eastAsia="Lucida Sans Unicode"/>
          <w:kern w:val="1"/>
        </w:rPr>
        <w:t xml:space="preserve">В перспективе планируется создание товарищества собственников жилья либо управляющей организации частной формы собственности. </w:t>
      </w:r>
    </w:p>
    <w:p w:rsidR="00C95BDE" w:rsidRPr="002D3BA5" w:rsidRDefault="00C95BDE" w:rsidP="00C95BD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BA5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района в 2013 г.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осуществляют</w:t>
      </w:r>
      <w:r w:rsidRPr="002D3BA5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2 пред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приятия </w:t>
      </w:r>
      <w:r w:rsidRPr="002D3BA5">
        <w:rPr>
          <w:rFonts w:ascii="Times New Roman" w:hAnsi="Times New Roman" w:cs="Times New Roman"/>
          <w:color w:val="000000"/>
          <w:sz w:val="24"/>
          <w:szCs w:val="24"/>
        </w:rPr>
        <w:t>коммунального комплекса: ООО «Коммунальное хозяйство» и ООО «Солнечная энергия+».</w:t>
      </w:r>
    </w:p>
    <w:p w:rsidR="00C95BDE" w:rsidRPr="002D3BA5" w:rsidRDefault="00C95BDE" w:rsidP="00C95BDE">
      <w:pPr>
        <w:widowControl w:val="0"/>
        <w:suppressAutoHyphens/>
        <w:ind w:firstLine="708"/>
        <w:jc w:val="both"/>
        <w:rPr>
          <w:rFonts w:eastAsia="Lucida Sans Unicode"/>
          <w:kern w:val="1"/>
        </w:rPr>
      </w:pPr>
      <w:r w:rsidRPr="002D3BA5">
        <w:rPr>
          <w:rFonts w:eastAsia="Lucida Sans Unicode"/>
          <w:kern w:val="1"/>
        </w:rPr>
        <w:t>Увеличение общего числа организаций коммунального комплекса, осуществляющих свою деятельность на территории района с 1</w:t>
      </w:r>
      <w:r>
        <w:rPr>
          <w:rFonts w:eastAsia="Lucida Sans Unicode"/>
          <w:kern w:val="1"/>
        </w:rPr>
        <w:t>-го</w:t>
      </w:r>
      <w:r w:rsidRPr="002D3BA5">
        <w:rPr>
          <w:rFonts w:eastAsia="Lucida Sans Unicode"/>
          <w:kern w:val="1"/>
        </w:rPr>
        <w:t xml:space="preserve"> в 2012 году до 2</w:t>
      </w:r>
      <w:r>
        <w:rPr>
          <w:rFonts w:eastAsia="Lucida Sans Unicode"/>
          <w:kern w:val="1"/>
        </w:rPr>
        <w:t>-х</w:t>
      </w:r>
      <w:r w:rsidRPr="002D3BA5">
        <w:rPr>
          <w:rFonts w:eastAsia="Lucida Sans Unicode"/>
          <w:kern w:val="1"/>
        </w:rPr>
        <w:t xml:space="preserve"> в 2013 году, связано с тем, что в 201</w:t>
      </w:r>
      <w:r>
        <w:rPr>
          <w:rFonts w:eastAsia="Lucida Sans Unicode"/>
          <w:kern w:val="1"/>
        </w:rPr>
        <w:t>3</w:t>
      </w:r>
      <w:r w:rsidRPr="002D3BA5">
        <w:rPr>
          <w:rFonts w:eastAsia="Lucida Sans Unicode"/>
          <w:kern w:val="1"/>
        </w:rPr>
        <w:t xml:space="preserve"> г. электроснабжениеотдалённых сёл Турочакского района (Бийка, </w:t>
      </w:r>
      <w:proofErr w:type="spellStart"/>
      <w:r w:rsidRPr="002D3BA5">
        <w:rPr>
          <w:rFonts w:eastAsia="Lucida Sans Unicode"/>
          <w:kern w:val="1"/>
        </w:rPr>
        <w:t>Суранаш</w:t>
      </w:r>
      <w:proofErr w:type="spellEnd"/>
      <w:r w:rsidRPr="002D3BA5">
        <w:rPr>
          <w:rFonts w:eastAsia="Lucida Sans Unicode"/>
          <w:kern w:val="1"/>
        </w:rPr>
        <w:t>, Курмач-Байгол, Чуйка, Яйлю) передан</w:t>
      </w:r>
      <w:proofErr w:type="gramStart"/>
      <w:r w:rsidRPr="002D3BA5">
        <w:rPr>
          <w:rFonts w:eastAsia="Lucida Sans Unicode"/>
          <w:kern w:val="1"/>
        </w:rPr>
        <w:t>о ООО</w:t>
      </w:r>
      <w:proofErr w:type="gramEnd"/>
      <w:r w:rsidRPr="002D3BA5">
        <w:rPr>
          <w:rFonts w:eastAsia="Lucida Sans Unicode"/>
          <w:kern w:val="1"/>
        </w:rPr>
        <w:t xml:space="preserve"> «Солнечная энергия+»</w:t>
      </w:r>
      <w:r>
        <w:rPr>
          <w:rFonts w:eastAsia="Lucida Sans Unicode"/>
          <w:kern w:val="1"/>
        </w:rPr>
        <w:t xml:space="preserve"> в результате проведенного конкурса по договору аренды.</w:t>
      </w:r>
    </w:p>
    <w:p w:rsidR="00A646BC" w:rsidRDefault="00A646BC" w:rsidP="00A646BC">
      <w:pPr>
        <w:widowControl w:val="0"/>
        <w:suppressAutoHyphens/>
        <w:ind w:firstLine="709"/>
        <w:jc w:val="both"/>
        <w:rPr>
          <w:kern w:val="1"/>
        </w:rPr>
      </w:pPr>
      <w:proofErr w:type="gramStart"/>
      <w:r w:rsidRPr="0075450E">
        <w:rPr>
          <w:kern w:val="1"/>
        </w:rPr>
        <w:t>Доля многоквартирных домов, расположенных на земельных участках, в отношении которых осуществлен государственный кадастровый учет составляет 50,66 %. Работа в данном направление ведется.</w:t>
      </w:r>
      <w:proofErr w:type="gramEnd"/>
    </w:p>
    <w:p w:rsidR="00A646BC" w:rsidRDefault="00A646BC" w:rsidP="00A646BC">
      <w:pPr>
        <w:widowControl w:val="0"/>
        <w:suppressAutoHyphens/>
        <w:ind w:firstLine="709"/>
        <w:jc w:val="both"/>
        <w:rPr>
          <w:kern w:val="1"/>
        </w:rPr>
      </w:pPr>
      <w:proofErr w:type="gramStart"/>
      <w:r>
        <w:rPr>
          <w:kern w:val="1"/>
        </w:rPr>
        <w:t xml:space="preserve">Доля населения, получившего жилые помещения и улучшавшего жилищные условия  в 2013 г.,  в общей численности населения, состоящего на учете в качестве нуждающегося в жилых помещениях, составила 8,74%, снижение по отношению к 2012 на 4,2%. Всего в текущем периоде улучшили свои жилищные условия 43 человека, что ниже аналогичного </w:t>
      </w:r>
      <w:r>
        <w:rPr>
          <w:kern w:val="1"/>
        </w:rPr>
        <w:lastRenderedPageBreak/>
        <w:t>уровня прошлого периода на 56,6% (56 человек).</w:t>
      </w:r>
      <w:proofErr w:type="gramEnd"/>
      <w:r>
        <w:rPr>
          <w:kern w:val="1"/>
        </w:rPr>
        <w:t xml:space="preserve"> Общая численность населения Турочакского</w:t>
      </w:r>
      <w:r w:rsidR="00DB424B">
        <w:rPr>
          <w:kern w:val="1"/>
        </w:rPr>
        <w:t xml:space="preserve"> </w:t>
      </w:r>
      <w:proofErr w:type="gramStart"/>
      <w:r>
        <w:rPr>
          <w:kern w:val="1"/>
        </w:rPr>
        <w:t>района, состоящего на учете в качестве нуждающегося в улучшении жилищных условий в 2013 году составила</w:t>
      </w:r>
      <w:proofErr w:type="gramEnd"/>
      <w:r>
        <w:rPr>
          <w:kern w:val="1"/>
        </w:rPr>
        <w:t xml:space="preserve">  492 человека, что к 2012 году составило 45,3%.</w:t>
      </w:r>
    </w:p>
    <w:p w:rsidR="00A646BC" w:rsidRPr="005F5DAD" w:rsidRDefault="00A646BC" w:rsidP="00A646BC">
      <w:pPr>
        <w:widowControl w:val="0"/>
        <w:suppressAutoHyphens/>
        <w:ind w:firstLine="709"/>
        <w:jc w:val="both"/>
        <w:rPr>
          <w:color w:val="000000"/>
        </w:rPr>
      </w:pPr>
      <w:r>
        <w:rPr>
          <w:kern w:val="1"/>
        </w:rPr>
        <w:t xml:space="preserve">На территории МО «Турочакский район» в 2013 г. не завершенного в установленные сроки строительства, осуществляемого за счет средств бюджета муниципального образования, отсутствует. </w:t>
      </w:r>
    </w:p>
    <w:p w:rsidR="00A646BC" w:rsidRDefault="00A646BC" w:rsidP="00A646B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Схема территориального планирования Турочакского района утверждена в 2010 году, изменения не вносились.</w:t>
      </w:r>
    </w:p>
    <w:p w:rsidR="0075450E" w:rsidRPr="005F5DAD" w:rsidRDefault="0075450E" w:rsidP="00947B4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B46" w:rsidRPr="005F5DAD" w:rsidRDefault="00947B46" w:rsidP="00947B46">
      <w:pPr>
        <w:pStyle w:val="ConsPlusNormal"/>
        <w:widowControl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5DAD">
        <w:rPr>
          <w:rFonts w:ascii="Times New Roman" w:hAnsi="Times New Roman" w:cs="Times New Roman"/>
          <w:b/>
          <w:color w:val="000000"/>
          <w:sz w:val="24"/>
          <w:szCs w:val="24"/>
        </w:rPr>
        <w:t>8. Организация муниципального управления</w:t>
      </w:r>
    </w:p>
    <w:p w:rsidR="00CC3E28" w:rsidRPr="00CC3E28" w:rsidRDefault="00CC3E28" w:rsidP="00CC3E28">
      <w:pPr>
        <w:ind w:firstLine="540"/>
        <w:jc w:val="both"/>
        <w:rPr>
          <w:color w:val="000000"/>
        </w:rPr>
      </w:pPr>
      <w:r w:rsidRPr="00CC3E28">
        <w:rPr>
          <w:color w:val="000000"/>
        </w:rPr>
        <w:t>Уточненные плановые назначения по налоговым и неналоговым доходам консолидированного бюджета МО «Турочакский район»   на 2013 год  в размере  81923,64 тыс. рублей исполнены на 104,52 %, что в сумме составило  85626,27 тыс</w:t>
      </w:r>
      <w:proofErr w:type="gramStart"/>
      <w:r w:rsidRPr="00CC3E28">
        <w:rPr>
          <w:color w:val="000000"/>
        </w:rPr>
        <w:t>.р</w:t>
      </w:r>
      <w:proofErr w:type="gramEnd"/>
      <w:r w:rsidRPr="00CC3E28">
        <w:rPr>
          <w:color w:val="000000"/>
        </w:rPr>
        <w:t xml:space="preserve">ублей. </w:t>
      </w:r>
    </w:p>
    <w:p w:rsidR="00CC3E28" w:rsidRPr="00CC3E28" w:rsidRDefault="00CC3E28" w:rsidP="00CC3E28">
      <w:pPr>
        <w:ind w:firstLine="567"/>
        <w:jc w:val="both"/>
        <w:rPr>
          <w:color w:val="000000"/>
        </w:rPr>
      </w:pPr>
      <w:r w:rsidRPr="00CC3E28">
        <w:rPr>
          <w:color w:val="000000"/>
        </w:rPr>
        <w:t xml:space="preserve">Фактическое поступление налоговых и неналоговых доходов консолидированного бюджета МО «Турочакский район»  в 2013 году на 106,11 % или на 11448,51 тыс. рублей  меньше  поступлений 2012 года. </w:t>
      </w:r>
    </w:p>
    <w:p w:rsidR="00CC3E28" w:rsidRPr="00CC3E28" w:rsidRDefault="00CC3E28" w:rsidP="00CC3E28">
      <w:pPr>
        <w:ind w:firstLine="567"/>
        <w:jc w:val="both"/>
        <w:rPr>
          <w:color w:val="000000"/>
        </w:rPr>
      </w:pPr>
      <w:r w:rsidRPr="00CC3E28">
        <w:rPr>
          <w:color w:val="000000"/>
        </w:rPr>
        <w:t>Выполнение плана 2013 года произошло за счет: роста НДФЛ</w:t>
      </w:r>
    </w:p>
    <w:p w:rsidR="00CC3E28" w:rsidRPr="00CC3E28" w:rsidRDefault="00CC3E28" w:rsidP="00CC3E28">
      <w:pPr>
        <w:ind w:firstLine="540"/>
        <w:jc w:val="both"/>
        <w:rPr>
          <w:color w:val="000000"/>
        </w:rPr>
      </w:pPr>
      <w:r w:rsidRPr="00CC3E28">
        <w:rPr>
          <w:color w:val="000000"/>
        </w:rPr>
        <w:t xml:space="preserve">Повышение заработной платы учителям, воспитателям и медицинским работникам. </w:t>
      </w:r>
    </w:p>
    <w:p w:rsidR="00CC3E28" w:rsidRPr="00CC3E28" w:rsidRDefault="00CC3E28" w:rsidP="00CC3E28">
      <w:pPr>
        <w:ind w:firstLine="540"/>
        <w:jc w:val="both"/>
        <w:rPr>
          <w:color w:val="000000"/>
        </w:rPr>
      </w:pPr>
      <w:r w:rsidRPr="00CC3E28">
        <w:rPr>
          <w:color w:val="000000"/>
        </w:rPr>
        <w:t xml:space="preserve">Уплата по акту выездной налоговой проверки поступило налога на 1077 тыс. рублей больше по сравнению с аналогичным периодом 2012 года. </w:t>
      </w:r>
    </w:p>
    <w:p w:rsidR="00CC3E28" w:rsidRPr="00CC3E28" w:rsidRDefault="00CC3E28" w:rsidP="00CC3E28">
      <w:pPr>
        <w:ind w:firstLine="540"/>
        <w:jc w:val="both"/>
        <w:rPr>
          <w:color w:val="000000"/>
        </w:rPr>
      </w:pPr>
      <w:r w:rsidRPr="00CC3E28">
        <w:rPr>
          <w:color w:val="000000"/>
        </w:rPr>
        <w:t>По налогу на имущество организаций:</w:t>
      </w:r>
    </w:p>
    <w:p w:rsidR="00CC3E28" w:rsidRPr="00CC3E28" w:rsidRDefault="00CC3E28" w:rsidP="00CC3E28">
      <w:pPr>
        <w:ind w:firstLine="540"/>
        <w:jc w:val="both"/>
        <w:rPr>
          <w:color w:val="000000"/>
        </w:rPr>
      </w:pPr>
      <w:r w:rsidRPr="00CC3E28">
        <w:rPr>
          <w:color w:val="000000"/>
        </w:rPr>
        <w:t>Причины выполнения  годовых плановых назначений и роста поступлений налога по сравнению с 2012 годом:</w:t>
      </w:r>
    </w:p>
    <w:p w:rsidR="00CC3E28" w:rsidRPr="00CC3E28" w:rsidRDefault="00CC3E28" w:rsidP="00CC3E28">
      <w:pPr>
        <w:ind w:firstLine="540"/>
        <w:jc w:val="both"/>
        <w:rPr>
          <w:color w:val="000000"/>
        </w:rPr>
      </w:pPr>
      <w:r w:rsidRPr="00CC3E28">
        <w:rPr>
          <w:color w:val="000000"/>
        </w:rPr>
        <w:t>1.Увеличение средней стоимости имущества за 2012 и 2013 года (рост к 2012 году 270,0 тыс. рублей).</w:t>
      </w:r>
    </w:p>
    <w:p w:rsidR="00CC3E28" w:rsidRPr="00CC3E28" w:rsidRDefault="00CC3E28" w:rsidP="00CC3E28">
      <w:pPr>
        <w:ind w:firstLine="540"/>
        <w:jc w:val="both"/>
        <w:rPr>
          <w:color w:val="000000"/>
        </w:rPr>
      </w:pPr>
      <w:r w:rsidRPr="00CC3E28">
        <w:rPr>
          <w:color w:val="000000"/>
        </w:rPr>
        <w:t>В 2013 году налоговые доходы выросли по отношению к аналогичному периоду 2012 года на 10,8 %, неналоговые доходы сократились  на  10,8 %.</w:t>
      </w:r>
    </w:p>
    <w:p w:rsidR="00CC3E28" w:rsidRPr="00CC3E28" w:rsidRDefault="00CC3E28" w:rsidP="00CC3E28">
      <w:pPr>
        <w:ind w:firstLine="540"/>
        <w:jc w:val="both"/>
        <w:rPr>
          <w:color w:val="000000"/>
        </w:rPr>
      </w:pPr>
      <w:r w:rsidRPr="00CC3E28">
        <w:rPr>
          <w:color w:val="000000"/>
        </w:rPr>
        <w:t>Сокращение налоговых доходов произошло по причине снижения поступлений по НДПИ из-за снижения добычи золота. Сокращение неналоговых доходов произошло по причине снижения  по доходам от продажи материальных и нематериальных активов:  в 2012 году были поступление  дохода от продажи леса сведенного, для индивидуального строительства в связи с расширением границ села Турочак, села Тондошка, в текущем году эти поступления не предусмотрены.</w:t>
      </w:r>
    </w:p>
    <w:p w:rsidR="00CC3E28" w:rsidRPr="00CC3E28" w:rsidRDefault="00CC3E28" w:rsidP="00CC3E28">
      <w:pPr>
        <w:ind w:firstLine="720"/>
        <w:jc w:val="both"/>
        <w:rPr>
          <w:color w:val="000000"/>
        </w:rPr>
      </w:pPr>
      <w:r w:rsidRPr="00CC3E28">
        <w:rPr>
          <w:color w:val="000000"/>
        </w:rPr>
        <w:t>Просроченная задолженность по оплате труда в муниципальных бюджетных учреждениях отсутствует.</w:t>
      </w:r>
    </w:p>
    <w:p w:rsidR="00CC3E28" w:rsidRPr="00CC3E28" w:rsidRDefault="00CC3E28" w:rsidP="00CC3E28">
      <w:pPr>
        <w:ind w:firstLine="720"/>
        <w:jc w:val="both"/>
        <w:rPr>
          <w:color w:val="000000"/>
        </w:rPr>
      </w:pPr>
      <w:proofErr w:type="gramStart"/>
      <w:r w:rsidRPr="00CC3E28">
        <w:rPr>
          <w:color w:val="000000"/>
        </w:rPr>
        <w:t>Общий объем расходов бюджета муниципального образования на содержание органов местного самоуправления в 2013 году  в сравнении с 2012 годом увеличился на 2019,2 тыс. руб. в связи с повышением оплаты труда муниципальным служащим и денежного вознаграждения лиц, замещающих муниципальные должности принятием Постановления Администрации муниципального образования «Турочакский район» от 4 октября 2012 года №800 «О повышении окладов муниципальных служащих»  с 1 октября</w:t>
      </w:r>
      <w:proofErr w:type="gramEnd"/>
      <w:r w:rsidRPr="00CC3E28">
        <w:rPr>
          <w:color w:val="000000"/>
        </w:rPr>
        <w:t xml:space="preserve"> 2012 года на 6,0% и Постановлением от 19 ноября 2013 года №833 с 1 октября 2013 года на 5,5%. Увеличением оплаты труда обслуживающего персонала и работников, осуществляющих техническое и иное обеспечение органов местного самоуправления на 5,5 % с 1 октября 2013 года Постановление Администрации МО от 19 ноября 2013 года №832</w:t>
      </w:r>
    </w:p>
    <w:p w:rsidR="00970C5D" w:rsidRDefault="00970C5D" w:rsidP="00970C5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Полная учетная стоимость основных фондов организаций муниципальной формы собственности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 конец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447A2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составила 28</w:t>
      </w:r>
      <w:r w:rsidR="00447A29">
        <w:rPr>
          <w:rFonts w:ascii="Times New Roman" w:hAnsi="Times New Roman" w:cs="Times New Roman"/>
          <w:color w:val="000000"/>
          <w:sz w:val="24"/>
          <w:szCs w:val="24"/>
        </w:rPr>
        <w:t>2421,0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Организаций, находящихся в стадии банкротства на территории района нет.</w:t>
      </w:r>
    </w:p>
    <w:p w:rsidR="00970C5D" w:rsidRDefault="00970C5D" w:rsidP="00947B4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Схема территориального планирования Турочакского района утверждена в 2010 году, изменения не вносились.</w:t>
      </w:r>
    </w:p>
    <w:p w:rsidR="00970C5D" w:rsidRDefault="00970C5D" w:rsidP="00947B4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Удовлетворенность населения деятельность органов местного самоуправления в 201</w:t>
      </w:r>
      <w:r w:rsidR="00447A2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8209D">
        <w:rPr>
          <w:rFonts w:ascii="Times New Roman" w:hAnsi="Times New Roman" w:cs="Times New Roman"/>
          <w:color w:val="000000"/>
          <w:sz w:val="24"/>
          <w:szCs w:val="24"/>
        </w:rPr>
        <w:t>году составила</w:t>
      </w:r>
      <w:r w:rsidR="0044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3311">
        <w:rPr>
          <w:rFonts w:ascii="Times New Roman" w:hAnsi="Times New Roman" w:cs="Times New Roman"/>
          <w:color w:val="000000"/>
          <w:sz w:val="24"/>
          <w:szCs w:val="24"/>
        </w:rPr>
        <w:t xml:space="preserve">59,13 </w:t>
      </w:r>
      <w:r w:rsidRPr="0058209D">
        <w:rPr>
          <w:rFonts w:ascii="Times New Roman" w:hAnsi="Times New Roman" w:cs="Times New Roman"/>
          <w:color w:val="000000"/>
          <w:sz w:val="24"/>
          <w:szCs w:val="24"/>
        </w:rPr>
        <w:t>процентов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числа опрошенных.</w:t>
      </w:r>
    </w:p>
    <w:p w:rsidR="00970C5D" w:rsidRPr="005F5DAD" w:rsidRDefault="00970C5D" w:rsidP="00947B4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Среднегодовая численность постоянного населения в 201</w:t>
      </w:r>
      <w:r w:rsidR="00447A2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составила 124</w:t>
      </w:r>
      <w:r w:rsidR="00447A29">
        <w:rPr>
          <w:rFonts w:ascii="Times New Roman" w:hAnsi="Times New Roman" w:cs="Times New Roman"/>
          <w:color w:val="000000"/>
          <w:sz w:val="24"/>
          <w:szCs w:val="24"/>
        </w:rPr>
        <w:t>41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9E05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7A29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="009E05F5">
        <w:rPr>
          <w:rFonts w:ascii="Times New Roman" w:hAnsi="Times New Roman" w:cs="Times New Roman"/>
          <w:color w:val="000000"/>
          <w:sz w:val="24"/>
          <w:szCs w:val="24"/>
        </w:rPr>
        <w:t>по отношению к 201</w:t>
      </w:r>
      <w:r w:rsidR="00447A2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E05F5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447A29">
        <w:rPr>
          <w:rFonts w:ascii="Times New Roman" w:hAnsi="Times New Roman" w:cs="Times New Roman"/>
          <w:color w:val="000000"/>
          <w:sz w:val="24"/>
          <w:szCs w:val="24"/>
        </w:rPr>
        <w:t>составило99,6</w:t>
      </w:r>
      <w:r w:rsidR="009E05F5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447A29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9E05F5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47A2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E05F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356B4" w:rsidRDefault="009356B4" w:rsidP="00947B46">
      <w:pPr>
        <w:pStyle w:val="ConsPlusNormal"/>
        <w:widowControl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7B46" w:rsidRPr="005F5DAD" w:rsidRDefault="00947B46" w:rsidP="00947B46">
      <w:pPr>
        <w:pStyle w:val="ConsPlusNormal"/>
        <w:widowControl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5DAD">
        <w:rPr>
          <w:rFonts w:ascii="Times New Roman" w:hAnsi="Times New Roman" w:cs="Times New Roman"/>
          <w:b/>
          <w:color w:val="000000"/>
          <w:sz w:val="24"/>
          <w:szCs w:val="24"/>
        </w:rPr>
        <w:t>9. Энергосбережение и повышение энергетической эффективности</w:t>
      </w:r>
    </w:p>
    <w:p w:rsidR="00C95BDE" w:rsidRPr="00090F0B" w:rsidRDefault="00C95BDE" w:rsidP="00C95BDE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proofErr w:type="gramStart"/>
      <w:r w:rsidRPr="00090F0B">
        <w:rPr>
          <w:rFonts w:eastAsia="Lucida Sans Unicode"/>
          <w:kern w:val="1"/>
        </w:rPr>
        <w:t>Удельная величина потребления электрической энергии в многоквартирных домах в 201</w:t>
      </w:r>
      <w:r>
        <w:rPr>
          <w:rFonts w:eastAsia="Lucida Sans Unicode"/>
          <w:kern w:val="1"/>
        </w:rPr>
        <w:t>3</w:t>
      </w:r>
      <w:r w:rsidRPr="00090F0B">
        <w:rPr>
          <w:rFonts w:eastAsia="Lucida Sans Unicode"/>
          <w:kern w:val="1"/>
        </w:rPr>
        <w:t xml:space="preserve"> годусоставила </w:t>
      </w:r>
      <w:r>
        <w:rPr>
          <w:rFonts w:eastAsia="Lucida Sans Unicode"/>
          <w:kern w:val="1"/>
        </w:rPr>
        <w:t>1444,44</w:t>
      </w:r>
      <w:r w:rsidRPr="00090F0B">
        <w:rPr>
          <w:rFonts w:eastAsia="Lucida Sans Unicode"/>
          <w:kern w:val="1"/>
        </w:rPr>
        <w:t xml:space="preserve"> кВт/ч на 1 проживающего, увеличившись по сравнению с 201</w:t>
      </w:r>
      <w:r>
        <w:rPr>
          <w:rFonts w:eastAsia="Lucida Sans Unicode"/>
          <w:kern w:val="1"/>
        </w:rPr>
        <w:t xml:space="preserve">2 г. на 305,10 </w:t>
      </w:r>
      <w:r w:rsidRPr="00EB2261">
        <w:rPr>
          <w:rFonts w:eastAsia="Lucida Sans Unicode"/>
          <w:kern w:val="1"/>
        </w:rPr>
        <w:t xml:space="preserve">кВт/ч на 1 проживающего </w:t>
      </w:r>
      <w:r w:rsidRPr="00090F0B">
        <w:rPr>
          <w:rFonts w:eastAsia="Lucida Sans Unicode"/>
          <w:kern w:val="1"/>
        </w:rPr>
        <w:t>(1131,148 кВт/ч на 1 проживающего)</w:t>
      </w:r>
      <w:r>
        <w:rPr>
          <w:rFonts w:eastAsia="Lucida Sans Unicode"/>
          <w:kern w:val="1"/>
        </w:rPr>
        <w:t xml:space="preserve"> в результате увеличения числа проживающих в многоквартирных домах.</w:t>
      </w:r>
      <w:r w:rsidRPr="00090F0B">
        <w:rPr>
          <w:rFonts w:eastAsia="Lucida Sans Unicode"/>
          <w:kern w:val="1"/>
        </w:rPr>
        <w:t>.</w:t>
      </w:r>
      <w:proofErr w:type="gramEnd"/>
    </w:p>
    <w:p w:rsidR="00C95BDE" w:rsidRPr="00090F0B" w:rsidRDefault="00C95BDE" w:rsidP="00C95BDE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 w:rsidRPr="00090F0B">
        <w:rPr>
          <w:rFonts w:eastAsia="Lucida Sans Unicode"/>
          <w:kern w:val="1"/>
        </w:rPr>
        <w:t>Удельная величина потребления тепловой энергии в многоквартирных домах в 201</w:t>
      </w:r>
      <w:r>
        <w:rPr>
          <w:rFonts w:eastAsia="Lucida Sans Unicode"/>
          <w:kern w:val="1"/>
        </w:rPr>
        <w:t>3</w:t>
      </w:r>
      <w:r w:rsidRPr="00090F0B">
        <w:rPr>
          <w:rFonts w:eastAsia="Lucida Sans Unicode"/>
          <w:kern w:val="1"/>
        </w:rPr>
        <w:t xml:space="preserve"> году составила 0,2</w:t>
      </w:r>
      <w:r>
        <w:rPr>
          <w:rFonts w:eastAsia="Lucida Sans Unicode"/>
          <w:kern w:val="1"/>
        </w:rPr>
        <w:t xml:space="preserve">25 </w:t>
      </w:r>
      <w:r w:rsidRPr="00090F0B">
        <w:rPr>
          <w:rFonts w:eastAsia="Lucida Sans Unicode"/>
          <w:kern w:val="1"/>
        </w:rPr>
        <w:t>Гкал на 1м</w:t>
      </w:r>
      <w:r w:rsidRPr="00090F0B">
        <w:rPr>
          <w:rFonts w:eastAsia="Lucida Sans Unicode"/>
          <w:kern w:val="1"/>
          <w:vertAlign w:val="superscript"/>
        </w:rPr>
        <w:t>2</w:t>
      </w:r>
      <w:r w:rsidRPr="00090F0B">
        <w:rPr>
          <w:rFonts w:eastAsia="Lucida Sans Unicode"/>
          <w:kern w:val="1"/>
        </w:rPr>
        <w:t xml:space="preserve"> общей площади, увеличившись по сравнению с 201</w:t>
      </w:r>
      <w:r>
        <w:rPr>
          <w:rFonts w:eastAsia="Lucida Sans Unicode"/>
          <w:kern w:val="1"/>
        </w:rPr>
        <w:t>2</w:t>
      </w:r>
      <w:r w:rsidRPr="00090F0B">
        <w:rPr>
          <w:rFonts w:eastAsia="Lucida Sans Unicode"/>
          <w:kern w:val="1"/>
        </w:rPr>
        <w:t xml:space="preserve"> г. на 0,0</w:t>
      </w:r>
      <w:r>
        <w:rPr>
          <w:rFonts w:eastAsia="Lucida Sans Unicode"/>
          <w:kern w:val="1"/>
        </w:rPr>
        <w:t>2</w:t>
      </w:r>
      <w:r w:rsidRPr="00090F0B">
        <w:rPr>
          <w:rFonts w:eastAsia="Lucida Sans Unicode"/>
          <w:kern w:val="1"/>
        </w:rPr>
        <w:t xml:space="preserve"> Гкал (0,</w:t>
      </w:r>
      <w:r>
        <w:rPr>
          <w:rFonts w:eastAsia="Lucida Sans Unicode"/>
          <w:kern w:val="1"/>
        </w:rPr>
        <w:t>206</w:t>
      </w:r>
      <w:r w:rsidRPr="00090F0B">
        <w:rPr>
          <w:rFonts w:eastAsia="Lucida Sans Unicode"/>
          <w:kern w:val="1"/>
        </w:rPr>
        <w:t xml:space="preserve"> Гкал на 1 м</w:t>
      </w:r>
      <w:r w:rsidRPr="00090F0B">
        <w:rPr>
          <w:rFonts w:eastAsia="Lucida Sans Unicode"/>
          <w:kern w:val="1"/>
          <w:vertAlign w:val="superscript"/>
        </w:rPr>
        <w:t>2</w:t>
      </w:r>
      <w:r w:rsidRPr="00090F0B">
        <w:rPr>
          <w:rFonts w:eastAsia="Lucida Sans Unicode"/>
          <w:kern w:val="1"/>
        </w:rPr>
        <w:t>общей площади).</w:t>
      </w:r>
      <w:r>
        <w:rPr>
          <w:rFonts w:eastAsia="Lucida Sans Unicode"/>
          <w:kern w:val="1"/>
        </w:rPr>
        <w:t xml:space="preserve"> В связи с проведенным в 2013 г. анализом общая площадь многоквартирных домов составляет 2093,16 м</w:t>
      </w:r>
      <w:proofErr w:type="gramStart"/>
      <w:r>
        <w:rPr>
          <w:rFonts w:eastAsia="Lucida Sans Unicode"/>
          <w:kern w:val="1"/>
          <w:vertAlign w:val="superscript"/>
        </w:rPr>
        <w:t>2</w:t>
      </w:r>
      <w:proofErr w:type="gramEnd"/>
      <w:r>
        <w:rPr>
          <w:rFonts w:eastAsia="Lucida Sans Unicode"/>
          <w:kern w:val="1"/>
        </w:rPr>
        <w:t xml:space="preserve">. </w:t>
      </w:r>
    </w:p>
    <w:p w:rsidR="00C95BDE" w:rsidRDefault="00C95BDE" w:rsidP="00C95BDE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 w:rsidRPr="00090F0B">
        <w:rPr>
          <w:rFonts w:eastAsia="Lucida Sans Unicode"/>
          <w:kern w:val="1"/>
        </w:rPr>
        <w:t>Удельная величина потребления холодной воды в многоквартирных домах в 201</w:t>
      </w:r>
      <w:r>
        <w:rPr>
          <w:rFonts w:eastAsia="Lucida Sans Unicode"/>
          <w:kern w:val="1"/>
        </w:rPr>
        <w:t>3</w:t>
      </w:r>
      <w:r w:rsidRPr="00090F0B">
        <w:rPr>
          <w:rFonts w:eastAsia="Lucida Sans Unicode"/>
          <w:kern w:val="1"/>
        </w:rPr>
        <w:t xml:space="preserve"> году составила </w:t>
      </w:r>
      <w:r>
        <w:rPr>
          <w:rFonts w:eastAsia="Lucida Sans Unicode"/>
          <w:kern w:val="1"/>
        </w:rPr>
        <w:t xml:space="preserve">28,38 </w:t>
      </w:r>
      <w:r w:rsidRPr="00090F0B">
        <w:rPr>
          <w:rFonts w:eastAsia="Lucida Sans Unicode"/>
          <w:kern w:val="1"/>
        </w:rPr>
        <w:t>м</w:t>
      </w:r>
      <w:r w:rsidRPr="00090F0B">
        <w:rPr>
          <w:rFonts w:eastAsia="Lucida Sans Unicode"/>
          <w:kern w:val="1"/>
          <w:vertAlign w:val="superscript"/>
        </w:rPr>
        <w:t>3</w:t>
      </w:r>
      <w:r w:rsidRPr="00090F0B">
        <w:rPr>
          <w:rFonts w:eastAsia="Lucida Sans Unicode"/>
          <w:kern w:val="1"/>
        </w:rPr>
        <w:t xml:space="preserve"> на 1 проживающего, </w:t>
      </w:r>
      <w:r>
        <w:rPr>
          <w:rFonts w:eastAsia="Lucida Sans Unicode"/>
          <w:kern w:val="1"/>
        </w:rPr>
        <w:t>снизившись</w:t>
      </w:r>
      <w:r w:rsidRPr="00090F0B">
        <w:rPr>
          <w:rFonts w:eastAsia="Lucida Sans Unicode"/>
          <w:kern w:val="1"/>
        </w:rPr>
        <w:t xml:space="preserve"> по сравнению с 201</w:t>
      </w:r>
      <w:r>
        <w:rPr>
          <w:rFonts w:eastAsia="Lucida Sans Unicode"/>
          <w:kern w:val="1"/>
        </w:rPr>
        <w:t>2</w:t>
      </w:r>
      <w:r w:rsidRPr="00090F0B">
        <w:rPr>
          <w:rFonts w:eastAsia="Lucida Sans Unicode"/>
          <w:kern w:val="1"/>
        </w:rPr>
        <w:t xml:space="preserve"> г. (</w:t>
      </w:r>
      <w:r>
        <w:rPr>
          <w:rFonts w:eastAsia="Lucida Sans Unicode"/>
          <w:kern w:val="1"/>
        </w:rPr>
        <w:t xml:space="preserve">31,23 </w:t>
      </w:r>
      <w:r w:rsidRPr="00090F0B">
        <w:rPr>
          <w:rFonts w:eastAsia="Lucida Sans Unicode"/>
          <w:kern w:val="1"/>
        </w:rPr>
        <w:t>м</w:t>
      </w:r>
      <w:r w:rsidRPr="00090F0B">
        <w:rPr>
          <w:rFonts w:eastAsia="Lucida Sans Unicode"/>
          <w:kern w:val="1"/>
          <w:vertAlign w:val="superscript"/>
        </w:rPr>
        <w:t>3</w:t>
      </w:r>
      <w:r w:rsidRPr="00090F0B">
        <w:rPr>
          <w:rFonts w:eastAsia="Lucida Sans Unicode"/>
          <w:kern w:val="1"/>
        </w:rPr>
        <w:t>на 1 проживающего</w:t>
      </w:r>
      <w:proofErr w:type="gramStart"/>
      <w:r w:rsidRPr="00090F0B">
        <w:rPr>
          <w:rFonts w:eastAsia="Lucida Sans Unicode"/>
          <w:kern w:val="1"/>
        </w:rPr>
        <w:t>)н</w:t>
      </w:r>
      <w:proofErr w:type="gramEnd"/>
      <w:r w:rsidRPr="00090F0B">
        <w:rPr>
          <w:rFonts w:eastAsia="Lucida Sans Unicode"/>
          <w:kern w:val="1"/>
        </w:rPr>
        <w:t xml:space="preserve">а </w:t>
      </w:r>
      <w:r>
        <w:rPr>
          <w:rFonts w:eastAsia="Lucida Sans Unicode"/>
          <w:kern w:val="1"/>
        </w:rPr>
        <w:t>10 % или на 2,85 м</w:t>
      </w:r>
      <w:r>
        <w:rPr>
          <w:rFonts w:eastAsia="Lucida Sans Unicode"/>
          <w:kern w:val="1"/>
          <w:vertAlign w:val="superscript"/>
        </w:rPr>
        <w:t>3</w:t>
      </w:r>
      <w:r w:rsidRPr="00842D4C">
        <w:rPr>
          <w:rFonts w:eastAsia="Lucida Sans Unicode"/>
          <w:kern w:val="1"/>
        </w:rPr>
        <w:t>на 1 проживающего</w:t>
      </w:r>
      <w:r>
        <w:rPr>
          <w:rFonts w:eastAsia="Lucida Sans Unicode"/>
          <w:kern w:val="1"/>
        </w:rPr>
        <w:t>.</w:t>
      </w:r>
    </w:p>
    <w:p w:rsidR="00C95BDE" w:rsidRPr="00090F0B" w:rsidRDefault="00C95BDE" w:rsidP="00C95BDE">
      <w:pPr>
        <w:widowControl w:val="0"/>
        <w:suppressAutoHyphens/>
        <w:ind w:firstLine="709"/>
        <w:jc w:val="both"/>
        <w:rPr>
          <w:rFonts w:eastAsia="Lucida Sans Unicode"/>
          <w:kern w:val="1"/>
          <w:u w:val="single"/>
        </w:rPr>
      </w:pPr>
      <w:r w:rsidRPr="00090F0B">
        <w:rPr>
          <w:rFonts w:eastAsia="Lucida Sans Unicode"/>
          <w:kern w:val="1"/>
        </w:rPr>
        <w:t>Вследствие внедрения и реализации программы энергосбереженияудельная величина потребления энергетических ресурсовнепревышает норм потребления.</w:t>
      </w:r>
    </w:p>
    <w:p w:rsidR="00C95BDE" w:rsidRPr="00090F0B" w:rsidRDefault="00C95BDE" w:rsidP="00C95BDE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 w:rsidRPr="00090F0B">
        <w:rPr>
          <w:rFonts w:eastAsia="Lucida Sans Unicode"/>
          <w:kern w:val="1"/>
        </w:rPr>
        <w:t>Удельная величина потребления электрической энергии муниципальными бюджетными учреждениями в 201</w:t>
      </w:r>
      <w:r>
        <w:rPr>
          <w:rFonts w:eastAsia="Lucida Sans Unicode"/>
          <w:kern w:val="1"/>
        </w:rPr>
        <w:t>3</w:t>
      </w:r>
      <w:r w:rsidRPr="00090F0B">
        <w:rPr>
          <w:rFonts w:eastAsia="Lucida Sans Unicode"/>
          <w:kern w:val="1"/>
        </w:rPr>
        <w:t xml:space="preserve"> году составила </w:t>
      </w:r>
      <w:r>
        <w:rPr>
          <w:rFonts w:eastAsia="Lucida Sans Unicode"/>
          <w:kern w:val="1"/>
        </w:rPr>
        <w:t>200,91</w:t>
      </w:r>
      <w:r w:rsidRPr="00090F0B">
        <w:rPr>
          <w:rFonts w:eastAsia="Lucida Sans Unicode"/>
          <w:kern w:val="1"/>
        </w:rPr>
        <w:t xml:space="preserve"> кВт/ч на 1 проживающего, увеличившись по сравнению с 201</w:t>
      </w:r>
      <w:r>
        <w:rPr>
          <w:rFonts w:eastAsia="Lucida Sans Unicode"/>
          <w:kern w:val="1"/>
        </w:rPr>
        <w:t>2</w:t>
      </w:r>
      <w:r w:rsidRPr="00090F0B">
        <w:rPr>
          <w:rFonts w:eastAsia="Lucida Sans Unicode"/>
          <w:kern w:val="1"/>
        </w:rPr>
        <w:t xml:space="preserve"> г.(115,216</w:t>
      </w:r>
      <w:r w:rsidRPr="00AC1910">
        <w:rPr>
          <w:rFonts w:eastAsia="Lucida Sans Unicode"/>
          <w:kern w:val="1"/>
        </w:rPr>
        <w:t>кВт/ч на 1 проживающего</w:t>
      </w:r>
      <w:r w:rsidRPr="00090F0B">
        <w:rPr>
          <w:rFonts w:eastAsia="Lucida Sans Unicode"/>
          <w:kern w:val="1"/>
        </w:rPr>
        <w:t xml:space="preserve">) на </w:t>
      </w:r>
      <w:r>
        <w:rPr>
          <w:rFonts w:eastAsia="Lucida Sans Unicode"/>
          <w:kern w:val="1"/>
        </w:rPr>
        <w:t>84,36</w:t>
      </w:r>
      <w:r w:rsidRPr="00090F0B">
        <w:rPr>
          <w:rFonts w:eastAsia="Lucida Sans Unicode"/>
          <w:kern w:val="1"/>
        </w:rPr>
        <w:t xml:space="preserve"> кВт/ч </w:t>
      </w:r>
      <w:proofErr w:type="gramStart"/>
      <w:r w:rsidRPr="00090F0B">
        <w:rPr>
          <w:rFonts w:eastAsia="Lucida Sans Unicode"/>
          <w:kern w:val="1"/>
        </w:rPr>
        <w:t>на</w:t>
      </w:r>
      <w:proofErr w:type="gramEnd"/>
      <w:r w:rsidRPr="00090F0B">
        <w:rPr>
          <w:rFonts w:eastAsia="Lucida Sans Unicode"/>
          <w:kern w:val="1"/>
        </w:rPr>
        <w:t xml:space="preserve"> 1 проживающего. </w:t>
      </w:r>
    </w:p>
    <w:p w:rsidR="00C95BDE" w:rsidRDefault="00C95BDE" w:rsidP="00C95BDE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 w:rsidRPr="00090F0B">
        <w:rPr>
          <w:rFonts w:eastAsia="Lucida Sans Unicode"/>
          <w:kern w:val="1"/>
        </w:rPr>
        <w:t xml:space="preserve">Удельная величина потребления тепловой энергии муниципальными бюджетными учреждениями в </w:t>
      </w:r>
      <w:r>
        <w:rPr>
          <w:rFonts w:eastAsia="Lucida Sans Unicode"/>
          <w:kern w:val="1"/>
        </w:rPr>
        <w:t xml:space="preserve">2013 </w:t>
      </w:r>
      <w:r w:rsidRPr="00090F0B">
        <w:rPr>
          <w:rFonts w:eastAsia="Lucida Sans Unicode"/>
          <w:kern w:val="1"/>
        </w:rPr>
        <w:t>г. составила 0,</w:t>
      </w:r>
      <w:r>
        <w:rPr>
          <w:rFonts w:eastAsia="Lucida Sans Unicode"/>
          <w:kern w:val="1"/>
        </w:rPr>
        <w:t>175</w:t>
      </w:r>
      <w:r w:rsidRPr="00090F0B">
        <w:rPr>
          <w:rFonts w:eastAsia="Lucida Sans Unicode"/>
          <w:kern w:val="1"/>
        </w:rPr>
        <w:t xml:space="preserve"> Гкал на 1м</w:t>
      </w:r>
      <w:r w:rsidRPr="00090F0B">
        <w:rPr>
          <w:rFonts w:eastAsia="Lucida Sans Unicode"/>
          <w:kern w:val="1"/>
          <w:vertAlign w:val="superscript"/>
        </w:rPr>
        <w:t>2</w:t>
      </w:r>
      <w:r w:rsidRPr="00090F0B">
        <w:rPr>
          <w:rFonts w:eastAsia="Lucida Sans Unicode"/>
          <w:kern w:val="1"/>
        </w:rPr>
        <w:t xml:space="preserve"> общей площади</w:t>
      </w:r>
      <w:proofErr w:type="gramStart"/>
      <w:r>
        <w:rPr>
          <w:rFonts w:eastAsia="Lucida Sans Unicode"/>
          <w:kern w:val="1"/>
        </w:rPr>
        <w:t>,</w:t>
      </w:r>
      <w:r w:rsidRPr="00AC1910">
        <w:rPr>
          <w:rFonts w:eastAsia="Lucida Sans Unicode"/>
          <w:kern w:val="1"/>
        </w:rPr>
        <w:t>с</w:t>
      </w:r>
      <w:proofErr w:type="gramEnd"/>
      <w:r w:rsidRPr="00AC1910">
        <w:rPr>
          <w:rFonts w:eastAsia="Lucida Sans Unicode"/>
          <w:kern w:val="1"/>
        </w:rPr>
        <w:t>низившись по сравнению с 2012 г. (</w:t>
      </w:r>
      <w:r>
        <w:rPr>
          <w:rFonts w:eastAsia="Lucida Sans Unicode"/>
          <w:kern w:val="1"/>
        </w:rPr>
        <w:t>0,252</w:t>
      </w:r>
      <w:r w:rsidRPr="00AC1910">
        <w:rPr>
          <w:rFonts w:eastAsia="Lucida Sans Unicode"/>
          <w:kern w:val="1"/>
        </w:rPr>
        <w:t xml:space="preserve"> м</w:t>
      </w:r>
      <w:r w:rsidRPr="00AC1910">
        <w:rPr>
          <w:rFonts w:eastAsia="Lucida Sans Unicode"/>
          <w:kern w:val="1"/>
          <w:vertAlign w:val="superscript"/>
        </w:rPr>
        <w:t>3</w:t>
      </w:r>
      <w:r w:rsidRPr="00AC1910">
        <w:rPr>
          <w:rFonts w:eastAsia="Lucida Sans Unicode"/>
          <w:kern w:val="1"/>
        </w:rPr>
        <w:t xml:space="preserve">на 1 проживающего) на </w:t>
      </w:r>
      <w:r>
        <w:rPr>
          <w:rFonts w:eastAsia="Lucida Sans Unicode"/>
          <w:kern w:val="1"/>
        </w:rPr>
        <w:t>32</w:t>
      </w:r>
      <w:r w:rsidRPr="00AC1910">
        <w:rPr>
          <w:rFonts w:eastAsia="Lucida Sans Unicode"/>
          <w:kern w:val="1"/>
        </w:rPr>
        <w:t xml:space="preserve"> % или на </w:t>
      </w:r>
      <w:r>
        <w:rPr>
          <w:rFonts w:eastAsia="Lucida Sans Unicode"/>
          <w:kern w:val="1"/>
        </w:rPr>
        <w:t>0,08Гкал</w:t>
      </w:r>
      <w:r w:rsidRPr="00AC1910">
        <w:rPr>
          <w:rFonts w:eastAsia="Lucida Sans Unicode"/>
          <w:kern w:val="1"/>
        </w:rPr>
        <w:t xml:space="preserve"> на 1м</w:t>
      </w:r>
      <w:r>
        <w:rPr>
          <w:rFonts w:eastAsia="Lucida Sans Unicode"/>
          <w:kern w:val="1"/>
          <w:vertAlign w:val="superscript"/>
        </w:rPr>
        <w:t>2</w:t>
      </w:r>
      <w:r w:rsidRPr="00AC1910">
        <w:rPr>
          <w:rFonts w:eastAsia="Lucida Sans Unicode"/>
          <w:kern w:val="1"/>
        </w:rPr>
        <w:t xml:space="preserve"> общей площади</w:t>
      </w:r>
      <w:r>
        <w:rPr>
          <w:rFonts w:eastAsia="Lucida Sans Unicode"/>
          <w:kern w:val="1"/>
        </w:rPr>
        <w:t>.</w:t>
      </w:r>
    </w:p>
    <w:p w:rsidR="00C95BDE" w:rsidRPr="00090F0B" w:rsidRDefault="00C95BDE" w:rsidP="00C95BDE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 w:rsidRPr="00AC1910">
        <w:rPr>
          <w:rFonts w:eastAsia="Lucida Sans Unicode"/>
          <w:kern w:val="1"/>
        </w:rPr>
        <w:t xml:space="preserve">В связи с проведенным в 2013 г. анализом общая площадь </w:t>
      </w:r>
      <w:r>
        <w:rPr>
          <w:rFonts w:eastAsia="Lucida Sans Unicode"/>
          <w:kern w:val="1"/>
        </w:rPr>
        <w:t>муниципальных бюджетных учреждений</w:t>
      </w:r>
      <w:r w:rsidRPr="00AC1910">
        <w:rPr>
          <w:rFonts w:eastAsia="Lucida Sans Unicode"/>
          <w:kern w:val="1"/>
        </w:rPr>
        <w:t xml:space="preserve"> составляет </w:t>
      </w:r>
      <w:r>
        <w:rPr>
          <w:rFonts w:eastAsia="Lucida Sans Unicode"/>
          <w:kern w:val="1"/>
        </w:rPr>
        <w:t>26 624,4</w:t>
      </w:r>
      <w:r w:rsidRPr="00AC1910">
        <w:rPr>
          <w:rFonts w:eastAsia="Lucida Sans Unicode"/>
          <w:kern w:val="1"/>
        </w:rPr>
        <w:t xml:space="preserve"> м</w:t>
      </w:r>
      <w:proofErr w:type="gramStart"/>
      <w:r>
        <w:rPr>
          <w:rFonts w:eastAsia="Lucida Sans Unicode"/>
          <w:kern w:val="1"/>
          <w:vertAlign w:val="superscript"/>
        </w:rPr>
        <w:t>2</w:t>
      </w:r>
      <w:bookmarkStart w:id="0" w:name="_GoBack"/>
      <w:bookmarkEnd w:id="0"/>
      <w:proofErr w:type="gramEnd"/>
      <w:r w:rsidRPr="00AC1910">
        <w:rPr>
          <w:rFonts w:eastAsia="Lucida Sans Unicode"/>
          <w:kern w:val="1"/>
        </w:rPr>
        <w:t>.</w:t>
      </w:r>
    </w:p>
    <w:p w:rsidR="00C95BDE" w:rsidRPr="00090F0B" w:rsidRDefault="00C95BDE" w:rsidP="00C95BDE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 w:rsidRPr="00090F0B">
        <w:rPr>
          <w:rFonts w:eastAsia="Lucida Sans Unicode"/>
          <w:kern w:val="1"/>
        </w:rPr>
        <w:t>Удельная величина потребления холодной воды муниципальными бюджетными учреждениями в 201</w:t>
      </w:r>
      <w:r>
        <w:rPr>
          <w:rFonts w:eastAsia="Lucida Sans Unicode"/>
          <w:kern w:val="1"/>
        </w:rPr>
        <w:t>3</w:t>
      </w:r>
      <w:r w:rsidRPr="00090F0B">
        <w:rPr>
          <w:rFonts w:eastAsia="Lucida Sans Unicode"/>
          <w:kern w:val="1"/>
        </w:rPr>
        <w:t xml:space="preserve"> году составила </w:t>
      </w:r>
      <w:r>
        <w:rPr>
          <w:rFonts w:eastAsia="Lucida Sans Unicode"/>
          <w:kern w:val="1"/>
        </w:rPr>
        <w:t>2,783</w:t>
      </w:r>
      <w:r w:rsidRPr="00090F0B">
        <w:rPr>
          <w:rFonts w:eastAsia="Lucida Sans Unicode"/>
          <w:kern w:val="1"/>
        </w:rPr>
        <w:t xml:space="preserve"> м</w:t>
      </w:r>
      <w:r w:rsidRPr="00090F0B">
        <w:rPr>
          <w:rFonts w:eastAsia="Lucida Sans Unicode"/>
          <w:kern w:val="1"/>
          <w:vertAlign w:val="superscript"/>
        </w:rPr>
        <w:t>3</w:t>
      </w:r>
      <w:r w:rsidRPr="00090F0B">
        <w:rPr>
          <w:rFonts w:eastAsia="Lucida Sans Unicode"/>
          <w:kern w:val="1"/>
        </w:rPr>
        <w:t xml:space="preserve"> на 1 проживающего, увеличившись по сравнению с 201</w:t>
      </w:r>
      <w:r>
        <w:rPr>
          <w:rFonts w:eastAsia="Lucida Sans Unicode"/>
          <w:kern w:val="1"/>
        </w:rPr>
        <w:t>2</w:t>
      </w:r>
      <w:r w:rsidRPr="00090F0B">
        <w:rPr>
          <w:rFonts w:eastAsia="Lucida Sans Unicode"/>
          <w:kern w:val="1"/>
        </w:rPr>
        <w:t xml:space="preserve"> г. (0,945 м</w:t>
      </w:r>
      <w:r w:rsidRPr="00090F0B">
        <w:rPr>
          <w:rFonts w:eastAsia="Lucida Sans Unicode"/>
          <w:kern w:val="1"/>
          <w:vertAlign w:val="superscript"/>
        </w:rPr>
        <w:t>3</w:t>
      </w:r>
      <w:r w:rsidRPr="00090F0B">
        <w:rPr>
          <w:rFonts w:eastAsia="Lucida Sans Unicode"/>
          <w:kern w:val="1"/>
        </w:rPr>
        <w:t xml:space="preserve"> на 1 проживающего)</w:t>
      </w:r>
      <w:r w:rsidR="00645F65">
        <w:rPr>
          <w:rFonts w:eastAsia="Lucida Sans Unicode"/>
          <w:kern w:val="1"/>
        </w:rPr>
        <w:t xml:space="preserve"> </w:t>
      </w:r>
      <w:r w:rsidRPr="00090F0B">
        <w:rPr>
          <w:rFonts w:eastAsia="Lucida Sans Unicode"/>
          <w:kern w:val="1"/>
        </w:rPr>
        <w:t>на 0,9 м</w:t>
      </w:r>
      <w:r w:rsidRPr="00090F0B">
        <w:rPr>
          <w:rFonts w:eastAsia="Lucida Sans Unicode"/>
          <w:kern w:val="1"/>
          <w:vertAlign w:val="superscript"/>
        </w:rPr>
        <w:t>3</w:t>
      </w:r>
      <w:r w:rsidRPr="00AC1910">
        <w:rPr>
          <w:rFonts w:eastAsia="Lucida Sans Unicode"/>
          <w:kern w:val="1"/>
        </w:rPr>
        <w:t>на 1 проживающего</w:t>
      </w:r>
      <w:r>
        <w:rPr>
          <w:rFonts w:eastAsia="Lucida Sans Unicode"/>
          <w:kern w:val="1"/>
        </w:rPr>
        <w:t>.</w:t>
      </w:r>
    </w:p>
    <w:p w:rsidR="00C95BDE" w:rsidRPr="00090F0B" w:rsidRDefault="00C95BDE" w:rsidP="00C95BDE">
      <w:pPr>
        <w:widowControl w:val="0"/>
        <w:suppressAutoHyphens/>
        <w:ind w:firstLine="709"/>
        <w:jc w:val="both"/>
        <w:rPr>
          <w:rFonts w:eastAsia="Lucida Sans Unicode"/>
          <w:kern w:val="1"/>
          <w:u w:val="single"/>
        </w:rPr>
      </w:pPr>
      <w:r w:rsidRPr="00090F0B">
        <w:rPr>
          <w:rFonts w:eastAsia="Lucida Sans Unicode"/>
          <w:kern w:val="1"/>
        </w:rPr>
        <w:t>Вследствие внедрения и реализации программы энергосбережения удельная величина потребления энергетических ресурсов не превышает норм потребления.</w:t>
      </w:r>
    </w:p>
    <w:p w:rsidR="00482188" w:rsidRPr="005F5DAD" w:rsidRDefault="00482188" w:rsidP="00802E23">
      <w:pPr>
        <w:ind w:firstLine="720"/>
        <w:jc w:val="both"/>
      </w:pPr>
    </w:p>
    <w:p w:rsidR="00947B46" w:rsidRDefault="00947B46" w:rsidP="00947B46">
      <w:pPr>
        <w:ind w:firstLine="720"/>
        <w:jc w:val="both"/>
        <w:rPr>
          <w:color w:val="000000"/>
        </w:rPr>
      </w:pPr>
    </w:p>
    <w:p w:rsidR="00B86EF2" w:rsidRDefault="00B86EF2" w:rsidP="00947B46">
      <w:pPr>
        <w:ind w:firstLine="720"/>
        <w:jc w:val="both"/>
        <w:rPr>
          <w:color w:val="000000"/>
        </w:rPr>
      </w:pPr>
    </w:p>
    <w:p w:rsidR="00B86EF2" w:rsidRDefault="00B86EF2" w:rsidP="00947B46">
      <w:pPr>
        <w:ind w:firstLine="720"/>
        <w:jc w:val="both"/>
        <w:rPr>
          <w:color w:val="000000"/>
        </w:rPr>
      </w:pPr>
    </w:p>
    <w:p w:rsidR="00B86EF2" w:rsidRDefault="00B86EF2" w:rsidP="00947B46">
      <w:pPr>
        <w:ind w:firstLine="720"/>
        <w:jc w:val="both"/>
        <w:rPr>
          <w:color w:val="000000"/>
        </w:rPr>
      </w:pPr>
    </w:p>
    <w:p w:rsidR="00B86EF2" w:rsidRDefault="00B86EF2" w:rsidP="00947B46">
      <w:pPr>
        <w:ind w:firstLine="720"/>
        <w:jc w:val="both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B86EF2" w:rsidRPr="005F5DAD" w:rsidRDefault="00B86EF2" w:rsidP="00947B46">
      <w:pPr>
        <w:ind w:firstLine="720"/>
        <w:jc w:val="both"/>
        <w:rPr>
          <w:color w:val="000000"/>
        </w:rPr>
      </w:pPr>
      <w:r>
        <w:rPr>
          <w:color w:val="000000"/>
        </w:rPr>
        <w:t>«Турочакский район»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Е.В. Унучакова</w:t>
      </w:r>
    </w:p>
    <w:sectPr w:rsidR="00B86EF2" w:rsidRPr="005F5DAD" w:rsidSect="00940975">
      <w:headerReference w:type="default" r:id="rId7"/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6DD" w:rsidRDefault="00AF26DD" w:rsidP="004B73F8">
      <w:r>
        <w:separator/>
      </w:r>
    </w:p>
  </w:endnote>
  <w:endnote w:type="continuationSeparator" w:id="1">
    <w:p w:rsidR="00AF26DD" w:rsidRDefault="00AF26DD" w:rsidP="004B7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DD" w:rsidRDefault="00315096">
    <w:pPr>
      <w:pStyle w:val="ad"/>
      <w:jc w:val="right"/>
    </w:pPr>
    <w:r>
      <w:fldChar w:fldCharType="begin"/>
    </w:r>
    <w:r w:rsidR="00C95BDE">
      <w:instrText xml:space="preserve"> PAGE   \* MERGEFORMAT </w:instrText>
    </w:r>
    <w:r>
      <w:fldChar w:fldCharType="separate"/>
    </w:r>
    <w:r w:rsidR="00B86EF2">
      <w:rPr>
        <w:noProof/>
      </w:rPr>
      <w:t>6</w:t>
    </w:r>
    <w:r>
      <w:rPr>
        <w:noProof/>
      </w:rPr>
      <w:fldChar w:fldCharType="end"/>
    </w:r>
  </w:p>
  <w:p w:rsidR="00AF26DD" w:rsidRDefault="00AF26D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6DD" w:rsidRDefault="00AF26DD" w:rsidP="004B73F8">
      <w:r>
        <w:separator/>
      </w:r>
    </w:p>
  </w:footnote>
  <w:footnote w:type="continuationSeparator" w:id="1">
    <w:p w:rsidR="00AF26DD" w:rsidRDefault="00AF26DD" w:rsidP="004B7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DD" w:rsidRDefault="00AF26DD">
    <w:pPr>
      <w:pStyle w:val="ab"/>
    </w:pPr>
    <w:r>
      <w:t>Пояснительная записка к оценке эффективности за 2013 год</w:t>
    </w:r>
  </w:p>
  <w:p w:rsidR="00AF26DD" w:rsidRDefault="00AF26D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8D0"/>
    <w:multiLevelType w:val="hybridMultilevel"/>
    <w:tmpl w:val="D3DA10CA"/>
    <w:lvl w:ilvl="0" w:tplc="F6D29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5239EB"/>
    <w:multiLevelType w:val="hybridMultilevel"/>
    <w:tmpl w:val="DA94F9C2"/>
    <w:lvl w:ilvl="0" w:tplc="F872F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24780F"/>
    <w:multiLevelType w:val="hybridMultilevel"/>
    <w:tmpl w:val="54469D18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">
    <w:nsid w:val="4052561A"/>
    <w:multiLevelType w:val="hybridMultilevel"/>
    <w:tmpl w:val="0E8A499C"/>
    <w:lvl w:ilvl="0" w:tplc="B89E2BC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2E22555"/>
    <w:multiLevelType w:val="hybridMultilevel"/>
    <w:tmpl w:val="88B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27298"/>
    <w:multiLevelType w:val="hybridMultilevel"/>
    <w:tmpl w:val="BFD27D7A"/>
    <w:lvl w:ilvl="0" w:tplc="69401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077E9F"/>
    <w:multiLevelType w:val="hybridMultilevel"/>
    <w:tmpl w:val="FF54C22E"/>
    <w:lvl w:ilvl="0" w:tplc="E04207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2E28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B4BB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000B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9286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5056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049F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7C11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6260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A465F4"/>
    <w:multiLevelType w:val="hybridMultilevel"/>
    <w:tmpl w:val="79E8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51446"/>
    <w:multiLevelType w:val="hybridMultilevel"/>
    <w:tmpl w:val="897A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947B46"/>
    <w:rsid w:val="0000733D"/>
    <w:rsid w:val="00014197"/>
    <w:rsid w:val="00035ABA"/>
    <w:rsid w:val="00040770"/>
    <w:rsid w:val="000529D4"/>
    <w:rsid w:val="000768C9"/>
    <w:rsid w:val="00090F0B"/>
    <w:rsid w:val="000A0D3F"/>
    <w:rsid w:val="000A5E1D"/>
    <w:rsid w:val="000B0D43"/>
    <w:rsid w:val="000B46BA"/>
    <w:rsid w:val="000D5714"/>
    <w:rsid w:val="000F0199"/>
    <w:rsid w:val="00104B0A"/>
    <w:rsid w:val="00113B1D"/>
    <w:rsid w:val="00117A2D"/>
    <w:rsid w:val="00121137"/>
    <w:rsid w:val="00137CAD"/>
    <w:rsid w:val="00162259"/>
    <w:rsid w:val="00175CD8"/>
    <w:rsid w:val="00185E2D"/>
    <w:rsid w:val="001969BF"/>
    <w:rsid w:val="001B190F"/>
    <w:rsid w:val="001C70FA"/>
    <w:rsid w:val="001D71D0"/>
    <w:rsid w:val="001D7E3B"/>
    <w:rsid w:val="001F1E85"/>
    <w:rsid w:val="001F465B"/>
    <w:rsid w:val="001F6ECE"/>
    <w:rsid w:val="001F7D58"/>
    <w:rsid w:val="00204F92"/>
    <w:rsid w:val="00212CEE"/>
    <w:rsid w:val="00224018"/>
    <w:rsid w:val="002374E6"/>
    <w:rsid w:val="00253661"/>
    <w:rsid w:val="00260407"/>
    <w:rsid w:val="00265B8B"/>
    <w:rsid w:val="00287D86"/>
    <w:rsid w:val="00297C52"/>
    <w:rsid w:val="002B0E40"/>
    <w:rsid w:val="002E1882"/>
    <w:rsid w:val="00301F65"/>
    <w:rsid w:val="00311844"/>
    <w:rsid w:val="00315096"/>
    <w:rsid w:val="00341C40"/>
    <w:rsid w:val="003446C5"/>
    <w:rsid w:val="003524DD"/>
    <w:rsid w:val="00366CC6"/>
    <w:rsid w:val="00376FE3"/>
    <w:rsid w:val="0038036C"/>
    <w:rsid w:val="00381015"/>
    <w:rsid w:val="00383D27"/>
    <w:rsid w:val="00387A7B"/>
    <w:rsid w:val="003A634D"/>
    <w:rsid w:val="003B3FBC"/>
    <w:rsid w:val="003E2AAF"/>
    <w:rsid w:val="003E469F"/>
    <w:rsid w:val="00400E2D"/>
    <w:rsid w:val="004012E1"/>
    <w:rsid w:val="00425530"/>
    <w:rsid w:val="004420CD"/>
    <w:rsid w:val="00443B45"/>
    <w:rsid w:val="00447A29"/>
    <w:rsid w:val="004537EA"/>
    <w:rsid w:val="004617A2"/>
    <w:rsid w:val="00461A01"/>
    <w:rsid w:val="004636C4"/>
    <w:rsid w:val="00464221"/>
    <w:rsid w:val="00480AA1"/>
    <w:rsid w:val="00482188"/>
    <w:rsid w:val="0049137F"/>
    <w:rsid w:val="00497393"/>
    <w:rsid w:val="004A0424"/>
    <w:rsid w:val="004B73F8"/>
    <w:rsid w:val="004F0C0E"/>
    <w:rsid w:val="004F5F01"/>
    <w:rsid w:val="00505EC7"/>
    <w:rsid w:val="00511F18"/>
    <w:rsid w:val="005153A1"/>
    <w:rsid w:val="005202BF"/>
    <w:rsid w:val="00526713"/>
    <w:rsid w:val="005367DF"/>
    <w:rsid w:val="005373D9"/>
    <w:rsid w:val="00547AB4"/>
    <w:rsid w:val="005524DD"/>
    <w:rsid w:val="005675AB"/>
    <w:rsid w:val="00576050"/>
    <w:rsid w:val="0058209D"/>
    <w:rsid w:val="005B252E"/>
    <w:rsid w:val="005D6C19"/>
    <w:rsid w:val="005E1483"/>
    <w:rsid w:val="005E619C"/>
    <w:rsid w:val="005E7175"/>
    <w:rsid w:val="005F29BD"/>
    <w:rsid w:val="005F2F6F"/>
    <w:rsid w:val="005F5DAD"/>
    <w:rsid w:val="006002FE"/>
    <w:rsid w:val="00613917"/>
    <w:rsid w:val="006302BE"/>
    <w:rsid w:val="00645F65"/>
    <w:rsid w:val="0065124B"/>
    <w:rsid w:val="0065752F"/>
    <w:rsid w:val="00663F40"/>
    <w:rsid w:val="00674EEA"/>
    <w:rsid w:val="00681976"/>
    <w:rsid w:val="00692500"/>
    <w:rsid w:val="00694BAE"/>
    <w:rsid w:val="006B48C7"/>
    <w:rsid w:val="006C1F8B"/>
    <w:rsid w:val="006D372E"/>
    <w:rsid w:val="006E7CEE"/>
    <w:rsid w:val="006F689C"/>
    <w:rsid w:val="00701315"/>
    <w:rsid w:val="00703F79"/>
    <w:rsid w:val="00716706"/>
    <w:rsid w:val="0071791C"/>
    <w:rsid w:val="00730170"/>
    <w:rsid w:val="00735B9C"/>
    <w:rsid w:val="00737BF0"/>
    <w:rsid w:val="00745227"/>
    <w:rsid w:val="0075450E"/>
    <w:rsid w:val="0075673D"/>
    <w:rsid w:val="0076358C"/>
    <w:rsid w:val="00765448"/>
    <w:rsid w:val="007662E1"/>
    <w:rsid w:val="00775442"/>
    <w:rsid w:val="00795757"/>
    <w:rsid w:val="007A07DA"/>
    <w:rsid w:val="007C5AB9"/>
    <w:rsid w:val="007C5FF8"/>
    <w:rsid w:val="007D6907"/>
    <w:rsid w:val="007E4FA1"/>
    <w:rsid w:val="00802E23"/>
    <w:rsid w:val="0080540F"/>
    <w:rsid w:val="008073F1"/>
    <w:rsid w:val="00810C89"/>
    <w:rsid w:val="00811CB8"/>
    <w:rsid w:val="0082664B"/>
    <w:rsid w:val="00837253"/>
    <w:rsid w:val="00841C12"/>
    <w:rsid w:val="008813E3"/>
    <w:rsid w:val="00887FE8"/>
    <w:rsid w:val="0089521A"/>
    <w:rsid w:val="008A0D75"/>
    <w:rsid w:val="008B0454"/>
    <w:rsid w:val="008C2D3D"/>
    <w:rsid w:val="008C3268"/>
    <w:rsid w:val="008C4F08"/>
    <w:rsid w:val="008D3BD7"/>
    <w:rsid w:val="008E2F78"/>
    <w:rsid w:val="008F1682"/>
    <w:rsid w:val="008F183D"/>
    <w:rsid w:val="008F5A1F"/>
    <w:rsid w:val="00916564"/>
    <w:rsid w:val="00922B3D"/>
    <w:rsid w:val="00926B1F"/>
    <w:rsid w:val="009308B1"/>
    <w:rsid w:val="00931D0F"/>
    <w:rsid w:val="009356B4"/>
    <w:rsid w:val="00935F7D"/>
    <w:rsid w:val="00940975"/>
    <w:rsid w:val="00947816"/>
    <w:rsid w:val="00947B46"/>
    <w:rsid w:val="009568DB"/>
    <w:rsid w:val="00970C5D"/>
    <w:rsid w:val="009B27F3"/>
    <w:rsid w:val="009C0017"/>
    <w:rsid w:val="009C0376"/>
    <w:rsid w:val="009E05F5"/>
    <w:rsid w:val="009F422B"/>
    <w:rsid w:val="00A15AF1"/>
    <w:rsid w:val="00A33621"/>
    <w:rsid w:val="00A3508D"/>
    <w:rsid w:val="00A379C7"/>
    <w:rsid w:val="00A414B0"/>
    <w:rsid w:val="00A4701F"/>
    <w:rsid w:val="00A505A9"/>
    <w:rsid w:val="00A534DE"/>
    <w:rsid w:val="00A646BC"/>
    <w:rsid w:val="00AA766D"/>
    <w:rsid w:val="00AA78B6"/>
    <w:rsid w:val="00AB7665"/>
    <w:rsid w:val="00AF26DD"/>
    <w:rsid w:val="00AF3311"/>
    <w:rsid w:val="00B23799"/>
    <w:rsid w:val="00B40FD7"/>
    <w:rsid w:val="00B41099"/>
    <w:rsid w:val="00B45694"/>
    <w:rsid w:val="00B459BE"/>
    <w:rsid w:val="00B743EF"/>
    <w:rsid w:val="00B86EF2"/>
    <w:rsid w:val="00B977FE"/>
    <w:rsid w:val="00BA0BEE"/>
    <w:rsid w:val="00BA4014"/>
    <w:rsid w:val="00BD51C9"/>
    <w:rsid w:val="00BD5E91"/>
    <w:rsid w:val="00BE647B"/>
    <w:rsid w:val="00BF0CEA"/>
    <w:rsid w:val="00BF6B50"/>
    <w:rsid w:val="00C014E9"/>
    <w:rsid w:val="00C07DA7"/>
    <w:rsid w:val="00C15156"/>
    <w:rsid w:val="00C1660E"/>
    <w:rsid w:val="00C33CA8"/>
    <w:rsid w:val="00C70357"/>
    <w:rsid w:val="00C8679E"/>
    <w:rsid w:val="00C95BDE"/>
    <w:rsid w:val="00C9797E"/>
    <w:rsid w:val="00CC09A4"/>
    <w:rsid w:val="00CC3E28"/>
    <w:rsid w:val="00CC6A3B"/>
    <w:rsid w:val="00CC6F81"/>
    <w:rsid w:val="00CE7B25"/>
    <w:rsid w:val="00CF372F"/>
    <w:rsid w:val="00D42E3B"/>
    <w:rsid w:val="00D45999"/>
    <w:rsid w:val="00D66CB0"/>
    <w:rsid w:val="00D76494"/>
    <w:rsid w:val="00D8121E"/>
    <w:rsid w:val="00D815D9"/>
    <w:rsid w:val="00D90CD9"/>
    <w:rsid w:val="00DB424B"/>
    <w:rsid w:val="00DB7C49"/>
    <w:rsid w:val="00DC30ED"/>
    <w:rsid w:val="00DD0D21"/>
    <w:rsid w:val="00DE6BFA"/>
    <w:rsid w:val="00DF680D"/>
    <w:rsid w:val="00DF68E8"/>
    <w:rsid w:val="00E014E2"/>
    <w:rsid w:val="00E1330D"/>
    <w:rsid w:val="00E2730E"/>
    <w:rsid w:val="00E64A40"/>
    <w:rsid w:val="00E66CED"/>
    <w:rsid w:val="00E72C87"/>
    <w:rsid w:val="00EA071E"/>
    <w:rsid w:val="00EB13D7"/>
    <w:rsid w:val="00EC028C"/>
    <w:rsid w:val="00EC20DB"/>
    <w:rsid w:val="00EE0EE8"/>
    <w:rsid w:val="00F01353"/>
    <w:rsid w:val="00F2048E"/>
    <w:rsid w:val="00F31E15"/>
    <w:rsid w:val="00F377D4"/>
    <w:rsid w:val="00F413FA"/>
    <w:rsid w:val="00F55B8B"/>
    <w:rsid w:val="00F929CD"/>
    <w:rsid w:val="00FB1598"/>
    <w:rsid w:val="00FB1908"/>
    <w:rsid w:val="00FC19D7"/>
    <w:rsid w:val="00FC7FAA"/>
    <w:rsid w:val="00FD2C34"/>
    <w:rsid w:val="00FE52D5"/>
    <w:rsid w:val="00FF1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B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7B46"/>
    <w:pPr>
      <w:keepNext/>
      <w:spacing w:after="240"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737B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B46"/>
    <w:rPr>
      <w:sz w:val="30"/>
      <w:szCs w:val="24"/>
      <w:lang w:val="ru-RU" w:eastAsia="ru-RU" w:bidi="ar-SA"/>
    </w:rPr>
  </w:style>
  <w:style w:type="paragraph" w:customStyle="1" w:styleId="ConsPlusNormal">
    <w:name w:val="ConsPlusNormal"/>
    <w:rsid w:val="00947B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7B4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"/>
    <w:basedOn w:val="a"/>
    <w:rsid w:val="00947B4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D7649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76494"/>
    <w:rPr>
      <w:sz w:val="24"/>
      <w:szCs w:val="24"/>
    </w:rPr>
  </w:style>
  <w:style w:type="paragraph" w:customStyle="1" w:styleId="a6">
    <w:name w:val="Стиль"/>
    <w:rsid w:val="00D764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No Spacing"/>
    <w:uiPriority w:val="1"/>
    <w:qFormat/>
    <w:rsid w:val="00D76494"/>
    <w:rPr>
      <w:rFonts w:ascii="Calibri" w:eastAsia="Calibri" w:hAnsi="Calibri" w:cs="Calibri"/>
      <w:sz w:val="22"/>
      <w:szCs w:val="22"/>
      <w:lang w:eastAsia="en-US"/>
    </w:rPr>
  </w:style>
  <w:style w:type="table" w:styleId="a8">
    <w:name w:val="Table Grid"/>
    <w:basedOn w:val="a1"/>
    <w:rsid w:val="00922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7635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6358C"/>
    <w:rPr>
      <w:sz w:val="16"/>
      <w:szCs w:val="16"/>
    </w:rPr>
  </w:style>
  <w:style w:type="paragraph" w:styleId="a9">
    <w:name w:val="List Paragraph"/>
    <w:basedOn w:val="a"/>
    <w:uiPriority w:val="34"/>
    <w:qFormat/>
    <w:rsid w:val="00CF372F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customStyle="1" w:styleId="WW-3">
    <w:name w:val="WW-Основной текст с отступом 3"/>
    <w:basedOn w:val="a"/>
    <w:rsid w:val="00CF372F"/>
    <w:pPr>
      <w:suppressAutoHyphens/>
      <w:overflowPunct w:val="0"/>
      <w:autoSpaceDE w:val="0"/>
      <w:ind w:firstLine="709"/>
      <w:jc w:val="both"/>
      <w:textAlignment w:val="baseline"/>
    </w:pPr>
    <w:rPr>
      <w:color w:val="000000"/>
      <w:sz w:val="28"/>
      <w:szCs w:val="20"/>
      <w:lang w:eastAsia="ar-SA"/>
    </w:rPr>
  </w:style>
  <w:style w:type="paragraph" w:customStyle="1" w:styleId="FR3">
    <w:name w:val="FR3"/>
    <w:link w:val="FR30"/>
    <w:rsid w:val="004537EA"/>
    <w:pPr>
      <w:widowControl w:val="0"/>
      <w:spacing w:line="280" w:lineRule="auto"/>
      <w:ind w:left="80"/>
    </w:pPr>
    <w:rPr>
      <w:rFonts w:ascii="Arial" w:hAnsi="Arial"/>
      <w:b/>
      <w:snapToGrid w:val="0"/>
    </w:rPr>
  </w:style>
  <w:style w:type="character" w:customStyle="1" w:styleId="FR30">
    <w:name w:val="FR3 Знак"/>
    <w:basedOn w:val="a0"/>
    <w:link w:val="FR3"/>
    <w:rsid w:val="004537EA"/>
    <w:rPr>
      <w:rFonts w:ascii="Arial" w:hAnsi="Arial"/>
      <w:b/>
      <w:snapToGrid w:val="0"/>
      <w:lang w:val="ru-RU" w:eastAsia="ru-RU" w:bidi="ar-SA"/>
    </w:rPr>
  </w:style>
  <w:style w:type="paragraph" w:customStyle="1" w:styleId="ConsPlusNonformat">
    <w:name w:val="ConsPlusNonformat"/>
    <w:uiPriority w:val="99"/>
    <w:rsid w:val="008813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caption"/>
    <w:basedOn w:val="a"/>
    <w:uiPriority w:val="99"/>
    <w:qFormat/>
    <w:rsid w:val="00737BF0"/>
    <w:pPr>
      <w:jc w:val="center"/>
    </w:pPr>
    <w:rPr>
      <w:b/>
      <w:bCs/>
      <w:u w:val="single"/>
    </w:rPr>
  </w:style>
  <w:style w:type="character" w:customStyle="1" w:styleId="20">
    <w:name w:val="Заголовок 2 Знак"/>
    <w:basedOn w:val="a0"/>
    <w:link w:val="2"/>
    <w:uiPriority w:val="99"/>
    <w:semiHidden/>
    <w:rsid w:val="00737B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header"/>
    <w:basedOn w:val="a"/>
    <w:link w:val="ac"/>
    <w:uiPriority w:val="99"/>
    <w:rsid w:val="004B73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73F8"/>
    <w:rPr>
      <w:sz w:val="24"/>
      <w:szCs w:val="24"/>
    </w:rPr>
  </w:style>
  <w:style w:type="paragraph" w:styleId="ad">
    <w:name w:val="footer"/>
    <w:basedOn w:val="a"/>
    <w:link w:val="ae"/>
    <w:uiPriority w:val="99"/>
    <w:rsid w:val="004B73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B73F8"/>
    <w:rPr>
      <w:sz w:val="24"/>
      <w:szCs w:val="24"/>
    </w:rPr>
  </w:style>
  <w:style w:type="paragraph" w:styleId="af">
    <w:name w:val="Balloon Text"/>
    <w:basedOn w:val="a"/>
    <w:link w:val="af0"/>
    <w:rsid w:val="003810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81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Доклада главы </vt:lpstr>
    </vt:vector>
  </TitlesOfParts>
  <Company/>
  <LinksUpToDate>false</LinksUpToDate>
  <CharactersWithSpaces>19504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Доклада главы </dc:title>
  <dc:subject/>
  <dc:creator>user</dc:creator>
  <cp:keywords/>
  <dc:description/>
  <cp:lastModifiedBy>Admin</cp:lastModifiedBy>
  <cp:revision>23</cp:revision>
  <cp:lastPrinted>2013-04-29T06:49:00Z</cp:lastPrinted>
  <dcterms:created xsi:type="dcterms:W3CDTF">2014-04-14T09:07:00Z</dcterms:created>
  <dcterms:modified xsi:type="dcterms:W3CDTF">2014-04-30T03:27:00Z</dcterms:modified>
</cp:coreProperties>
</file>