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8" w:rsidRDefault="00C25D5D" w:rsidP="00C25D5D">
      <w:pPr>
        <w:pStyle w:val="2"/>
        <w:shd w:val="clear" w:color="auto" w:fill="FFFFFF"/>
        <w:spacing w:before="75" w:after="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Перечень</w:t>
      </w:r>
      <w:r w:rsidR="00BB2763" w:rsidRPr="00841A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нормативных</w:t>
      </w:r>
      <w:r w:rsidR="00924530" w:rsidRPr="00841A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правовых </w:t>
      </w:r>
      <w:r w:rsidR="00BB2763" w:rsidRPr="00841A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актов, регулирующих инвестиционную деятельность</w:t>
      </w:r>
      <w:r w:rsidR="004A0AD9" w:rsidRPr="00841A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на федеральном уровне</w:t>
      </w:r>
    </w:p>
    <w:p w:rsidR="00D31131" w:rsidRPr="00D31131" w:rsidRDefault="00D31131" w:rsidP="00D31131">
      <w:pPr>
        <w:rPr>
          <w:lang w:eastAsia="ru-RU"/>
        </w:rPr>
      </w:pPr>
    </w:p>
    <w:p w:rsidR="00187858" w:rsidRDefault="00187858" w:rsidP="00C25D5D">
      <w:pPr>
        <w:pStyle w:val="2"/>
        <w:shd w:val="clear" w:color="auto" w:fill="FFFFFF"/>
        <w:spacing w:before="0" w:line="240" w:lineRule="auto"/>
        <w:ind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Кодексы:</w:t>
      </w:r>
    </w:p>
    <w:p w:rsidR="00BB2763" w:rsidRPr="00157500" w:rsidRDefault="00BB2763" w:rsidP="00C25D5D">
      <w:pPr>
        <w:pStyle w:val="2"/>
        <w:numPr>
          <w:ilvl w:val="0"/>
          <w:numId w:val="29"/>
        </w:numPr>
        <w:shd w:val="clear" w:color="auto" w:fill="FFFFFF"/>
        <w:spacing w:before="0"/>
        <w:ind w:left="703" w:hanging="70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7500">
        <w:rPr>
          <w:rFonts w:ascii="Times New Roman" w:hAnsi="Times New Roman" w:cs="Times New Roman"/>
          <w:color w:val="auto"/>
          <w:sz w:val="24"/>
          <w:szCs w:val="24"/>
        </w:rPr>
        <w:t>Бюджетный кодекс Российской Федерации</w:t>
      </w:r>
      <w:r w:rsidR="004A0AD9" w:rsidRPr="0015750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157500">
        <w:rPr>
          <w:rFonts w:ascii="Times New Roman" w:hAnsi="Times New Roman" w:cs="Times New Roman"/>
          <w:color w:val="auto"/>
          <w:sz w:val="24"/>
          <w:szCs w:val="24"/>
        </w:rPr>
        <w:t>31 июля 1998 года</w:t>
      </w:r>
      <w:r w:rsidR="004A0AD9" w:rsidRPr="0015750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B2763" w:rsidRDefault="00BB2763" w:rsidP="00C25D5D">
      <w:pPr>
        <w:pStyle w:val="a6"/>
        <w:numPr>
          <w:ilvl w:val="0"/>
          <w:numId w:val="29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57500">
        <w:rPr>
          <w:rFonts w:ascii="Times New Roman" w:hAnsi="Times New Roman" w:cs="Times New Roman"/>
          <w:sz w:val="24"/>
          <w:szCs w:val="24"/>
        </w:rPr>
        <w:t>Налоговый кодекс Российской Федерации в двух частях</w:t>
      </w:r>
      <w:r w:rsidR="004A0AD9" w:rsidRPr="00157500">
        <w:rPr>
          <w:rFonts w:ascii="Times New Roman" w:hAnsi="Times New Roman" w:cs="Times New Roman"/>
          <w:sz w:val="24"/>
          <w:szCs w:val="24"/>
        </w:rPr>
        <w:t xml:space="preserve"> (1 часть — 31 июля 1998 года, </w:t>
      </w:r>
      <w:r w:rsidRPr="00157500">
        <w:rPr>
          <w:rFonts w:ascii="Times New Roman" w:hAnsi="Times New Roman" w:cs="Times New Roman"/>
          <w:sz w:val="24"/>
          <w:szCs w:val="24"/>
        </w:rPr>
        <w:t>2 часть — 5 августа 2000 года</w:t>
      </w:r>
      <w:r w:rsidR="004A0AD9" w:rsidRPr="00157500">
        <w:rPr>
          <w:rFonts w:ascii="Times New Roman" w:hAnsi="Times New Roman" w:cs="Times New Roman"/>
          <w:sz w:val="24"/>
          <w:szCs w:val="24"/>
        </w:rPr>
        <w:t>).</w:t>
      </w:r>
    </w:p>
    <w:p w:rsidR="00E123C0" w:rsidRDefault="00E123C0" w:rsidP="00187858">
      <w:pPr>
        <w:pStyle w:val="a6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58" w:rsidRPr="00187858" w:rsidRDefault="00187858" w:rsidP="00C25D5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8">
        <w:rPr>
          <w:rFonts w:ascii="Times New Roman" w:hAnsi="Times New Roman" w:cs="Times New Roman"/>
          <w:b/>
          <w:sz w:val="24"/>
          <w:szCs w:val="24"/>
        </w:rPr>
        <w:t>Законы:</w:t>
      </w:r>
    </w:p>
    <w:p w:rsidR="00BB2763" w:rsidRPr="00187858" w:rsidRDefault="00BB2763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«О защите прав и законных интересов инвесторов на рынке ценных бумаг»</w:t>
      </w:r>
      <w:r w:rsidR="004A0AD9" w:rsidRPr="00187858">
        <w:rPr>
          <w:rFonts w:ascii="Times New Roman" w:hAnsi="Times New Roman" w:cs="Times New Roman"/>
          <w:sz w:val="24"/>
          <w:szCs w:val="24"/>
        </w:rPr>
        <w:t xml:space="preserve"> (</w:t>
      </w:r>
      <w:r w:rsidRPr="00187858">
        <w:rPr>
          <w:rFonts w:ascii="Times New Roman" w:hAnsi="Times New Roman" w:cs="Times New Roman"/>
          <w:sz w:val="24"/>
          <w:szCs w:val="24"/>
        </w:rPr>
        <w:t>5 марта 1999 года</w:t>
      </w:r>
      <w:r w:rsidR="004A0AD9" w:rsidRPr="00187858">
        <w:rPr>
          <w:rFonts w:ascii="Times New Roman" w:hAnsi="Times New Roman" w:cs="Times New Roman"/>
          <w:sz w:val="24"/>
          <w:szCs w:val="24"/>
        </w:rPr>
        <w:t>).</w:t>
      </w:r>
    </w:p>
    <w:p w:rsidR="00BB2763" w:rsidRPr="00187858" w:rsidRDefault="00BB2763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«Об инвестиционных фондах»</w:t>
      </w:r>
      <w:r w:rsidR="004A0AD9" w:rsidRPr="00187858">
        <w:rPr>
          <w:rFonts w:ascii="Times New Roman" w:hAnsi="Times New Roman" w:cs="Times New Roman"/>
          <w:sz w:val="24"/>
          <w:szCs w:val="24"/>
        </w:rPr>
        <w:t xml:space="preserve"> (</w:t>
      </w:r>
      <w:r w:rsidRPr="00187858">
        <w:rPr>
          <w:rFonts w:ascii="Times New Roman" w:hAnsi="Times New Roman" w:cs="Times New Roman"/>
          <w:sz w:val="24"/>
          <w:szCs w:val="24"/>
        </w:rPr>
        <w:t>29 ноября 2001 года, был изменён и дополнен 1 января 2013 года</w:t>
      </w:r>
      <w:r w:rsidR="004A0AD9" w:rsidRPr="00187858">
        <w:rPr>
          <w:rFonts w:ascii="Times New Roman" w:hAnsi="Times New Roman" w:cs="Times New Roman"/>
          <w:sz w:val="24"/>
          <w:szCs w:val="24"/>
        </w:rPr>
        <w:t>).</w:t>
      </w:r>
    </w:p>
    <w:p w:rsidR="00BB2763" w:rsidRDefault="00BB2763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«Об инвестировании средств для финансирования накопительной части трудовой пенсии в Российской Федерации»</w:t>
      </w:r>
      <w:r w:rsidR="004A0AD9" w:rsidRPr="00187858">
        <w:rPr>
          <w:rFonts w:ascii="Times New Roman" w:hAnsi="Times New Roman" w:cs="Times New Roman"/>
          <w:sz w:val="24"/>
          <w:szCs w:val="24"/>
        </w:rPr>
        <w:t xml:space="preserve"> (</w:t>
      </w:r>
      <w:r w:rsidRPr="00187858">
        <w:rPr>
          <w:rFonts w:ascii="Times New Roman" w:hAnsi="Times New Roman" w:cs="Times New Roman"/>
          <w:sz w:val="24"/>
          <w:szCs w:val="24"/>
        </w:rPr>
        <w:t>24 июля 2002 года, был изменён и дополнен 1 января 2013 года</w:t>
      </w:r>
      <w:r w:rsidR="004A0AD9" w:rsidRPr="00187858">
        <w:rPr>
          <w:rFonts w:ascii="Times New Roman" w:hAnsi="Times New Roman" w:cs="Times New Roman"/>
          <w:sz w:val="24"/>
          <w:szCs w:val="24"/>
        </w:rPr>
        <w:t>).</w:t>
      </w:r>
    </w:p>
    <w:p w:rsidR="00187858" w:rsidRPr="00187858" w:rsidRDefault="00187858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от 22 июля 2005 года N 116-ФЗ (ред. от 25.12.2009) "Об особых экономических зонах в Российской Федерации".</w:t>
      </w:r>
    </w:p>
    <w:p w:rsidR="00187858" w:rsidRPr="00187858" w:rsidRDefault="00187858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от 9 июля 1999 года N 160-ФЗ (ред. от 29.04.2008) "Об иностранных инвестициях в Российской Федерации".</w:t>
      </w:r>
    </w:p>
    <w:p w:rsidR="00187858" w:rsidRDefault="00187858" w:rsidP="00C25D5D">
      <w:pPr>
        <w:pStyle w:val="a6"/>
        <w:numPr>
          <w:ilvl w:val="0"/>
          <w:numId w:val="30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Федеральный закон от 25 февраля 1999 года N 39-ФЗ (ред. от 23.07.2010) "Об инвестиционной деятельности в Российской Федерации, осуществляемой в форме капитальных вложений"</w:t>
      </w:r>
    </w:p>
    <w:p w:rsidR="00187858" w:rsidRDefault="00187858" w:rsidP="00187858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7858" w:rsidRPr="00187858" w:rsidRDefault="00187858" w:rsidP="00C25D5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8">
        <w:rPr>
          <w:rFonts w:ascii="Times New Roman" w:hAnsi="Times New Roman" w:cs="Times New Roman"/>
          <w:b/>
          <w:sz w:val="24"/>
          <w:szCs w:val="24"/>
        </w:rPr>
        <w:t>Приказы:</w:t>
      </w:r>
    </w:p>
    <w:p w:rsidR="00BB2763" w:rsidRPr="00E123C0" w:rsidRDefault="00BB2763" w:rsidP="00C25D5D">
      <w:pPr>
        <w:pStyle w:val="a6"/>
        <w:numPr>
          <w:ilvl w:val="0"/>
          <w:numId w:val="36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E123C0">
        <w:rPr>
          <w:rFonts w:ascii="Times New Roman" w:hAnsi="Times New Roman" w:cs="Times New Roman"/>
          <w:sz w:val="24"/>
          <w:szCs w:val="24"/>
        </w:rPr>
        <w:t>Приказ от Правительства РФ «О приоритетных инвестиционных проектах в области освоения лесов»</w:t>
      </w:r>
      <w:r w:rsidR="004A0AD9" w:rsidRPr="00E123C0">
        <w:rPr>
          <w:rFonts w:ascii="Times New Roman" w:hAnsi="Times New Roman" w:cs="Times New Roman"/>
          <w:sz w:val="24"/>
          <w:szCs w:val="24"/>
        </w:rPr>
        <w:t xml:space="preserve"> (</w:t>
      </w:r>
      <w:r w:rsidRPr="00E123C0">
        <w:rPr>
          <w:rFonts w:ascii="Times New Roman" w:hAnsi="Times New Roman" w:cs="Times New Roman"/>
          <w:sz w:val="24"/>
          <w:szCs w:val="24"/>
        </w:rPr>
        <w:t>30 июня 2007 года</w:t>
      </w:r>
      <w:r w:rsidR="004A0AD9" w:rsidRPr="00E123C0">
        <w:rPr>
          <w:rFonts w:ascii="Times New Roman" w:hAnsi="Times New Roman" w:cs="Times New Roman"/>
          <w:sz w:val="24"/>
          <w:szCs w:val="24"/>
        </w:rPr>
        <w:t>).</w:t>
      </w:r>
    </w:p>
    <w:p w:rsidR="00BB2763" w:rsidRDefault="00BB2763" w:rsidP="00C25D5D">
      <w:pPr>
        <w:pStyle w:val="a6"/>
        <w:numPr>
          <w:ilvl w:val="0"/>
          <w:numId w:val="36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57500">
        <w:rPr>
          <w:rFonts w:ascii="Times New Roman" w:hAnsi="Times New Roman" w:cs="Times New Roman"/>
          <w:sz w:val="24"/>
          <w:szCs w:val="24"/>
        </w:rPr>
        <w:t>Приказ Правительства РФ «О Консультативном совете по иностранным инвестициям в России»</w:t>
      </w:r>
      <w:r w:rsidR="004A0AD9" w:rsidRPr="00157500">
        <w:rPr>
          <w:rFonts w:ascii="Times New Roman" w:hAnsi="Times New Roman" w:cs="Times New Roman"/>
          <w:sz w:val="24"/>
          <w:szCs w:val="24"/>
        </w:rPr>
        <w:t xml:space="preserve"> (</w:t>
      </w:r>
      <w:r w:rsidRPr="00157500">
        <w:rPr>
          <w:rFonts w:ascii="Times New Roman" w:hAnsi="Times New Roman" w:cs="Times New Roman"/>
          <w:sz w:val="24"/>
          <w:szCs w:val="24"/>
        </w:rPr>
        <w:t>30 декабря 2009 года</w:t>
      </w:r>
      <w:r w:rsidR="004A0AD9" w:rsidRPr="00157500">
        <w:rPr>
          <w:rFonts w:ascii="Times New Roman" w:hAnsi="Times New Roman" w:cs="Times New Roman"/>
          <w:sz w:val="24"/>
          <w:szCs w:val="24"/>
        </w:rPr>
        <w:t>).</w:t>
      </w:r>
    </w:p>
    <w:p w:rsidR="00187858" w:rsidRPr="00187858" w:rsidRDefault="00187858" w:rsidP="00C25D5D">
      <w:pPr>
        <w:pStyle w:val="a6"/>
        <w:numPr>
          <w:ilvl w:val="0"/>
          <w:numId w:val="36"/>
        </w:num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187858">
        <w:rPr>
          <w:rFonts w:ascii="Times New Roman" w:hAnsi="Times New Roman" w:cs="Times New Roman"/>
          <w:sz w:val="24"/>
          <w:szCs w:val="24"/>
        </w:rPr>
        <w:t>Приказ Росстата от 21.01.2008 № 14 «Об утверждении Указаний по заполнению формы федерального государственного статистического наблюдения N 1-ИНВЕСТ «Сведения об инвестициях в Россию из-за рубежа и инвестициях из России за рубеж».</w:t>
      </w:r>
    </w:p>
    <w:p w:rsidR="00187858" w:rsidRDefault="00187858" w:rsidP="00187858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7858" w:rsidRPr="00187858" w:rsidRDefault="00187858" w:rsidP="00C25D5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8">
        <w:rPr>
          <w:rFonts w:ascii="Times New Roman" w:hAnsi="Times New Roman" w:cs="Times New Roman"/>
          <w:b/>
          <w:sz w:val="24"/>
          <w:szCs w:val="24"/>
        </w:rPr>
        <w:t>Постановления:</w:t>
      </w:r>
    </w:p>
    <w:p w:rsidR="005C3097" w:rsidRPr="00E123C0" w:rsidRDefault="005C3097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23C0">
        <w:rPr>
          <w:rFonts w:ascii="Times New Roman" w:hAnsi="Times New Roman" w:cs="Times New Roman"/>
          <w:sz w:val="24"/>
          <w:szCs w:val="24"/>
        </w:rPr>
        <w:t>Постановление от 20 ноября 1999 г. N 1272 "Об осуществлении иностранных инвестиций в экономику Российской Федерации с использованием средств, находящихся на специальных счетах нерезидентов типа "С".</w:t>
      </w:r>
    </w:p>
    <w:p w:rsidR="005C3097" w:rsidRPr="00157500" w:rsidRDefault="0082679E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BB2763"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1 марта 2008 г. N 134 (ред. от 23.08.2010) "Об утверждении правил формирования и использования бюджетных ассигнований инвестиционного фонда Российской Федерации"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Pr="00157500" w:rsidRDefault="0082679E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BB2763"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9 августа 2006 г. N 476 (ред. от 17.03.2010) "О создании открытого акционерного общества "Российский инвестиционный фонд информационно-коммуникационных технологий"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Pr="00157500" w:rsidRDefault="00BB2763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7500">
        <w:rPr>
          <w:rFonts w:ascii="Times New Roman" w:hAnsi="Times New Roman" w:cs="Times New Roman"/>
          <w:sz w:val="24"/>
          <w:szCs w:val="24"/>
        </w:rPr>
        <w:lastRenderedPageBreak/>
        <w:t> </w:t>
      </w:r>
      <w:hyperlink r:id="rId7" w:history="1">
        <w:r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22 мая 2006 г. N 302 (ред. от 22.04.2009) "О создании и деятельности на территории закрытого административно-территориального образования организаций с иностранными инвестициями"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Pr="00E123C0" w:rsidRDefault="00BB2763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7500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E123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РФ от 30.12.2009 № 1141 «О Консультативном совете по иностранным инвестициям в России» (с «Положением о Консультативном совете по иностранным инвестициям в России»)</w:t>
        </w:r>
      </w:hyperlink>
      <w:r w:rsidR="005C3097" w:rsidRPr="00E123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Pr="00157500" w:rsidRDefault="0082679E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BB2763"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19 декабря 1997 г. N 1605 "О дополнительных мерах по стимулированию деловой активности и привлечению инвестиций в экономику Российской Федерации"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Pr="00157500" w:rsidRDefault="00BB2763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7500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23 июля 1996 г.</w:t>
        </w:r>
        <w:r w:rsidR="005C3097"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 883 "О льготах по уплате ввоз</w:t>
        </w:r>
        <w:r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ной таможенной пошлины и налога на добавленную стоимость в отношении товаров, ввозимых иностранными инвесторами в качестве вклада в уставный (складочный) капитал предприятий с иностранными инвестициями"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C3097" w:rsidRDefault="0082679E" w:rsidP="00C25D5D">
      <w:pPr>
        <w:pStyle w:val="a6"/>
        <w:numPr>
          <w:ilvl w:val="0"/>
          <w:numId w:val="37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BB2763"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от 29 сентября 1994 г. N 1108 "Об активизации работы по привлечению иностранных инвестиций в экономику Российской Федерации"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123C0" w:rsidRDefault="00E123C0" w:rsidP="00E123C0">
      <w:pPr>
        <w:pStyle w:val="a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87858" w:rsidRPr="00187858" w:rsidRDefault="00187858" w:rsidP="00C25D5D">
      <w:pPr>
        <w:pStyle w:val="a6"/>
        <w:spacing w:after="0" w:line="240" w:lineRule="auto"/>
        <w:ind w:left="0" w:firstLine="567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785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Иные:</w:t>
      </w:r>
    </w:p>
    <w:p w:rsidR="005C3097" w:rsidRPr="00E123C0" w:rsidRDefault="0082679E" w:rsidP="00553067">
      <w:pPr>
        <w:pStyle w:val="a6"/>
        <w:numPr>
          <w:ilvl w:val="0"/>
          <w:numId w:val="38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5C3097" w:rsidRPr="00E123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BB2763" w:rsidRPr="00E123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исьмо от 4 октября 2006 г. N 01-06/34547 "О льготах по уплате таможенных платежей при ввозе товаров в качестве вклада в уставный капитал организации, имеющей организационно-правовую форму общества с ограниченной ответственностью"</w:t>
        </w:r>
      </w:hyperlink>
      <w:r w:rsidR="005C3097" w:rsidRPr="00E123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87858" w:rsidRPr="00187858" w:rsidRDefault="00BB2763" w:rsidP="00553067">
      <w:pPr>
        <w:pStyle w:val="a6"/>
        <w:numPr>
          <w:ilvl w:val="0"/>
          <w:numId w:val="38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7500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 от 21 октября 2005 г. N 01-06/36775 "О правовых основаниях предоставления льгот по уплате таможенных платежей в отношении товаров, ввозимых в уставный (складочный) капитал организаций с иностранными инвестициями"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B2763" w:rsidRDefault="00BB2763" w:rsidP="00553067">
      <w:pPr>
        <w:pStyle w:val="a6"/>
        <w:numPr>
          <w:ilvl w:val="0"/>
          <w:numId w:val="38"/>
        </w:numPr>
        <w:spacing w:after="0"/>
        <w:ind w:left="703" w:hanging="703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7500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1575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рекомендации от 21.06.1999 N ВК 477 "По оценке эффективности инвестиционных проектов"</w:t>
        </w:r>
      </w:hyperlink>
      <w:r w:rsidR="005C3097" w:rsidRPr="0015750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25D5D" w:rsidRPr="00157500" w:rsidRDefault="00C25D5D" w:rsidP="00C25D5D">
      <w:pPr>
        <w:pStyle w:val="a6"/>
        <w:spacing w:after="0"/>
        <w:ind w:left="7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D5D" w:rsidRPr="0015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116"/>
    <w:multiLevelType w:val="hybridMultilevel"/>
    <w:tmpl w:val="EB8879CE"/>
    <w:lvl w:ilvl="0" w:tplc="E04A3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B28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70579"/>
    <w:multiLevelType w:val="hybridMultilevel"/>
    <w:tmpl w:val="620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665CB"/>
    <w:multiLevelType w:val="hybridMultilevel"/>
    <w:tmpl w:val="8460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EF42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7B30"/>
    <w:multiLevelType w:val="hybridMultilevel"/>
    <w:tmpl w:val="369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30CE"/>
    <w:multiLevelType w:val="hybridMultilevel"/>
    <w:tmpl w:val="012EAA12"/>
    <w:lvl w:ilvl="0" w:tplc="0CCAF092">
      <w:start w:val="1"/>
      <w:numFmt w:val="decimal"/>
      <w:lvlText w:val="%1."/>
      <w:lvlJc w:val="left"/>
      <w:pPr>
        <w:ind w:left="1065" w:hanging="705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6C3"/>
    <w:multiLevelType w:val="hybridMultilevel"/>
    <w:tmpl w:val="17C8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4B8"/>
    <w:multiLevelType w:val="hybridMultilevel"/>
    <w:tmpl w:val="C62E7480"/>
    <w:lvl w:ilvl="0" w:tplc="B2145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728"/>
    <w:multiLevelType w:val="multilevel"/>
    <w:tmpl w:val="C4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81A15"/>
    <w:multiLevelType w:val="hybridMultilevel"/>
    <w:tmpl w:val="B9F8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5359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F220D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34D81"/>
    <w:multiLevelType w:val="hybridMultilevel"/>
    <w:tmpl w:val="29B09D00"/>
    <w:lvl w:ilvl="0" w:tplc="E04A333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E746C"/>
    <w:multiLevelType w:val="multilevel"/>
    <w:tmpl w:val="16A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626BA"/>
    <w:multiLevelType w:val="hybridMultilevel"/>
    <w:tmpl w:val="B54234E6"/>
    <w:lvl w:ilvl="0" w:tplc="E04A3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E2665"/>
    <w:multiLevelType w:val="hybridMultilevel"/>
    <w:tmpl w:val="547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F319D"/>
    <w:multiLevelType w:val="hybridMultilevel"/>
    <w:tmpl w:val="FFD8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7DE4"/>
    <w:multiLevelType w:val="hybridMultilevel"/>
    <w:tmpl w:val="B0F0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1F3C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C0091"/>
    <w:multiLevelType w:val="hybridMultilevel"/>
    <w:tmpl w:val="CDB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F176E"/>
    <w:multiLevelType w:val="multilevel"/>
    <w:tmpl w:val="16A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44A61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75AE0"/>
    <w:multiLevelType w:val="hybridMultilevel"/>
    <w:tmpl w:val="8460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3EF42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2FF"/>
    <w:multiLevelType w:val="hybridMultilevel"/>
    <w:tmpl w:val="385A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96A47"/>
    <w:multiLevelType w:val="multilevel"/>
    <w:tmpl w:val="DF9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540D3"/>
    <w:multiLevelType w:val="hybridMultilevel"/>
    <w:tmpl w:val="44B665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8A4CE3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0380"/>
    <w:multiLevelType w:val="hybridMultilevel"/>
    <w:tmpl w:val="EBBE6084"/>
    <w:lvl w:ilvl="0" w:tplc="E04A3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40C"/>
    <w:multiLevelType w:val="hybridMultilevel"/>
    <w:tmpl w:val="5A36280E"/>
    <w:lvl w:ilvl="0" w:tplc="E04A3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63A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E70A8"/>
    <w:multiLevelType w:val="hybridMultilevel"/>
    <w:tmpl w:val="499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31B4"/>
    <w:multiLevelType w:val="multilevel"/>
    <w:tmpl w:val="E7E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72DAC"/>
    <w:multiLevelType w:val="hybridMultilevel"/>
    <w:tmpl w:val="C29C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D4F43"/>
    <w:multiLevelType w:val="hybridMultilevel"/>
    <w:tmpl w:val="E834AF90"/>
    <w:lvl w:ilvl="0" w:tplc="E04A333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68605E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7728B7"/>
    <w:multiLevelType w:val="hybridMultilevel"/>
    <w:tmpl w:val="4908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066FF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425A4"/>
    <w:multiLevelType w:val="multilevel"/>
    <w:tmpl w:val="3BD2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4"/>
  </w:num>
  <w:num w:numId="5">
    <w:abstractNumId w:val="1"/>
  </w:num>
  <w:num w:numId="6">
    <w:abstractNumId w:val="8"/>
  </w:num>
  <w:num w:numId="7">
    <w:abstractNumId w:val="31"/>
  </w:num>
  <w:num w:numId="8">
    <w:abstractNumId w:val="20"/>
  </w:num>
  <w:num w:numId="9">
    <w:abstractNumId w:val="13"/>
  </w:num>
  <w:num w:numId="10">
    <w:abstractNumId w:val="11"/>
  </w:num>
  <w:num w:numId="11">
    <w:abstractNumId w:val="21"/>
  </w:num>
  <w:num w:numId="12">
    <w:abstractNumId w:val="36"/>
  </w:num>
  <w:num w:numId="13">
    <w:abstractNumId w:val="26"/>
  </w:num>
  <w:num w:numId="14">
    <w:abstractNumId w:val="18"/>
  </w:num>
  <w:num w:numId="15">
    <w:abstractNumId w:val="37"/>
  </w:num>
  <w:num w:numId="16">
    <w:abstractNumId w:val="35"/>
  </w:num>
  <w:num w:numId="17">
    <w:abstractNumId w:val="10"/>
  </w:num>
  <w:num w:numId="18">
    <w:abstractNumId w:val="29"/>
  </w:num>
  <w:num w:numId="19">
    <w:abstractNumId w:val="34"/>
  </w:num>
  <w:num w:numId="20">
    <w:abstractNumId w:val="25"/>
  </w:num>
  <w:num w:numId="21">
    <w:abstractNumId w:val="16"/>
  </w:num>
  <w:num w:numId="22">
    <w:abstractNumId w:val="3"/>
  </w:num>
  <w:num w:numId="23">
    <w:abstractNumId w:val="9"/>
  </w:num>
  <w:num w:numId="24">
    <w:abstractNumId w:val="6"/>
  </w:num>
  <w:num w:numId="25">
    <w:abstractNumId w:val="28"/>
  </w:num>
  <w:num w:numId="26">
    <w:abstractNumId w:val="12"/>
  </w:num>
  <w:num w:numId="27">
    <w:abstractNumId w:val="27"/>
  </w:num>
  <w:num w:numId="28">
    <w:abstractNumId w:val="0"/>
  </w:num>
  <w:num w:numId="29">
    <w:abstractNumId w:val="5"/>
  </w:num>
  <w:num w:numId="30">
    <w:abstractNumId w:val="14"/>
  </w:num>
  <w:num w:numId="31">
    <w:abstractNumId w:val="33"/>
  </w:num>
  <w:num w:numId="32">
    <w:abstractNumId w:val="22"/>
  </w:num>
  <w:num w:numId="33">
    <w:abstractNumId w:val="15"/>
  </w:num>
  <w:num w:numId="34">
    <w:abstractNumId w:val="17"/>
  </w:num>
  <w:num w:numId="35">
    <w:abstractNumId w:val="19"/>
  </w:num>
  <w:num w:numId="36">
    <w:abstractNumId w:val="23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4"/>
    <w:rsid w:val="000357EB"/>
    <w:rsid w:val="00035E03"/>
    <w:rsid w:val="00091586"/>
    <w:rsid w:val="00140F63"/>
    <w:rsid w:val="00157500"/>
    <w:rsid w:val="00187858"/>
    <w:rsid w:val="00331187"/>
    <w:rsid w:val="003B59BF"/>
    <w:rsid w:val="004A0AD9"/>
    <w:rsid w:val="00553067"/>
    <w:rsid w:val="005C3097"/>
    <w:rsid w:val="00606ED6"/>
    <w:rsid w:val="00667DB0"/>
    <w:rsid w:val="0082679E"/>
    <w:rsid w:val="00841A6F"/>
    <w:rsid w:val="00924530"/>
    <w:rsid w:val="00BB2763"/>
    <w:rsid w:val="00C25D5D"/>
    <w:rsid w:val="00D31131"/>
    <w:rsid w:val="00E123C0"/>
    <w:rsid w:val="00EF5464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70C6-8B5A-4BB6-9A80-FCB5915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2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763"/>
    <w:rPr>
      <w:color w:val="0000FF"/>
      <w:u w:val="single"/>
    </w:rPr>
  </w:style>
  <w:style w:type="character" w:styleId="a5">
    <w:name w:val="Strong"/>
    <w:basedOn w:val="a0"/>
    <w:uiPriority w:val="22"/>
    <w:qFormat/>
    <w:rsid w:val="00BB2763"/>
    <w:rPr>
      <w:b/>
      <w:bCs/>
    </w:rPr>
  </w:style>
  <w:style w:type="character" w:customStyle="1" w:styleId="apple-converted-space">
    <w:name w:val="apple-converted-space"/>
    <w:basedOn w:val="a0"/>
    <w:rsid w:val="00BB2763"/>
  </w:style>
  <w:style w:type="character" w:customStyle="1" w:styleId="20">
    <w:name w:val="Заголовок 2 Знак"/>
    <w:basedOn w:val="a0"/>
    <w:link w:val="2"/>
    <w:uiPriority w:val="9"/>
    <w:rsid w:val="00BB27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4A0AD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91586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C25D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C25D5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C25D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.govvrn.ru/images/stories/docs/post_prf_1141_30122009.doc" TargetMode="External"/><Relationship Id="rId13" Type="http://schemas.openxmlformats.org/officeDocument/2006/relationships/hyperlink" Target="http://econom.govvrn.ru/images/stories/docs/Pismo_ot_21.10.2005_N_01-06367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.govvrn.ru/images/stories/docs/post_prf_302_22052006.doc" TargetMode="External"/><Relationship Id="rId12" Type="http://schemas.openxmlformats.org/officeDocument/2006/relationships/hyperlink" Target="http://econom.govvrn.ru/images/stories/docs/Pismo_ot_4.10.2006_N_01-063454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om.govvrn.ru/images/stories/docs/post_prf_476_09082006.doc" TargetMode="External"/><Relationship Id="rId11" Type="http://schemas.openxmlformats.org/officeDocument/2006/relationships/hyperlink" Target="http://econom.govvrn.ru/images/stories/docs/Postanovlenie_ot_29.09.1994_N_1108.doc" TargetMode="External"/><Relationship Id="rId5" Type="http://schemas.openxmlformats.org/officeDocument/2006/relationships/hyperlink" Target="http://econom.govvrn.ru/images/stories/docs/post_prf_134_01032008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onom.govvrn.ru/images/stories/docs/Postanovlenie_ot_23.07.1996__N_8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.govvrn.ru/images/stories/docs/Postanovlenie_ot_19.12.1997_N_1605.doc" TargetMode="External"/><Relationship Id="rId14" Type="http://schemas.openxmlformats.org/officeDocument/2006/relationships/hyperlink" Target="http://econom.govvrn.ru/images/stories/docs/Metodicheskie_rekomendacii_ot_21.06.1999_N__477_Po_ocenke_effektivnosi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2016-09-19T11:04:00Z</cp:lastPrinted>
  <dcterms:created xsi:type="dcterms:W3CDTF">2016-09-19T11:12:00Z</dcterms:created>
  <dcterms:modified xsi:type="dcterms:W3CDTF">2016-09-20T09:06:00Z</dcterms:modified>
</cp:coreProperties>
</file>