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8D4FCA" w:rsidRPr="007A0FAF" w:rsidTr="003B1D9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8D4FCA" w:rsidRPr="007A0FAF" w:rsidRDefault="008D4FCA" w:rsidP="003B1D9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D4FCA" w:rsidRPr="007A0FAF" w:rsidRDefault="008D4FCA" w:rsidP="003B1D9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CA" w:rsidRPr="007A0FAF" w:rsidRDefault="008D4FCA" w:rsidP="003B1D9B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8D4FCA" w:rsidRPr="007A0FAF" w:rsidRDefault="008D4FCA" w:rsidP="003B1D9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8D4FCA" w:rsidRPr="007A0FAF" w:rsidRDefault="008D4FCA" w:rsidP="003B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4FCA" w:rsidRPr="007A0FAF" w:rsidTr="003B1D9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CA" w:rsidRPr="0005356C" w:rsidRDefault="008D4FCA" w:rsidP="003B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CA" w:rsidRPr="007A0FAF" w:rsidRDefault="008D4FCA" w:rsidP="003B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4FCA" w:rsidRPr="00D67B95" w:rsidRDefault="0005356C" w:rsidP="008D4F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05356C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сентября </w:t>
      </w:r>
      <w:r w:rsidR="008D4F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8D4FCA" w:rsidRPr="00D67B95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8D4FCA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                  </w:t>
      </w:r>
      <w:r w:rsidR="008D4F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8D4FCA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30-2</w:t>
      </w:r>
    </w:p>
    <w:p w:rsidR="008D4FCA" w:rsidRPr="007A0FAF" w:rsidRDefault="008D4FCA" w:rsidP="008D4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FCA" w:rsidRDefault="008D4FCA" w:rsidP="008D4FCA">
      <w:pPr>
        <w:pStyle w:val="a3"/>
        <w:spacing w:before="0"/>
        <w:rPr>
          <w:sz w:val="28"/>
          <w:szCs w:val="28"/>
        </w:rPr>
      </w:pPr>
    </w:p>
    <w:p w:rsidR="008D4FCA" w:rsidRDefault="008D4FCA" w:rsidP="008D4FCA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</w:p>
    <w:p w:rsidR="008D4FCA" w:rsidRDefault="008D4FCA" w:rsidP="008D4FCA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«Турочакский район» </w:t>
      </w:r>
    </w:p>
    <w:p w:rsidR="008D4FCA" w:rsidRDefault="00AE28B0" w:rsidP="008D4FCA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за первое</w:t>
      </w:r>
      <w:r w:rsidR="008D4FCA">
        <w:rPr>
          <w:sz w:val="28"/>
          <w:szCs w:val="28"/>
        </w:rPr>
        <w:t xml:space="preserve"> полугодие 2016 года</w:t>
      </w:r>
    </w:p>
    <w:p w:rsidR="008D4FCA" w:rsidRDefault="008D4FCA" w:rsidP="008D4FCA">
      <w:pPr>
        <w:spacing w:after="0" w:line="240" w:lineRule="auto"/>
        <w:rPr>
          <w:sz w:val="24"/>
          <w:szCs w:val="24"/>
        </w:rPr>
      </w:pPr>
    </w:p>
    <w:p w:rsidR="008D4FCA" w:rsidRPr="00BA7F48" w:rsidRDefault="008D4FCA" w:rsidP="008D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FCA" w:rsidRDefault="008D4FCA" w:rsidP="008D4FCA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Заслушав и обсудив</w:t>
      </w:r>
      <w:r w:rsidRPr="00B254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информацию </w:t>
      </w:r>
      <w:r w:rsidRPr="00B254B0">
        <w:rPr>
          <w:b w:val="0"/>
          <w:sz w:val="28"/>
          <w:szCs w:val="28"/>
        </w:rPr>
        <w:t>администрации муниципального образования «Турочакский район</w:t>
      </w:r>
      <w:r>
        <w:rPr>
          <w:b w:val="0"/>
          <w:sz w:val="28"/>
          <w:szCs w:val="28"/>
        </w:rPr>
        <w:t>» «Об исполнении бюджета муниципального образования «Турочакский район»</w:t>
      </w:r>
      <w:r w:rsidR="00AE28B0">
        <w:rPr>
          <w:b w:val="0"/>
          <w:sz w:val="28"/>
          <w:szCs w:val="28"/>
        </w:rPr>
        <w:t xml:space="preserve"> за первое полугодие 2016 </w:t>
      </w:r>
      <w:r>
        <w:rPr>
          <w:b w:val="0"/>
          <w:sz w:val="28"/>
          <w:szCs w:val="28"/>
        </w:rPr>
        <w:t>года</w:t>
      </w:r>
      <w:r w:rsidRPr="00C05B27">
        <w:rPr>
          <w:b w:val="0"/>
          <w:sz w:val="28"/>
          <w:szCs w:val="28"/>
        </w:rPr>
        <w:t>, руководствуясь Уставом муниципального образования «Турочакский район», Совет депутатов муниципального образования «Турочакский район»</w:t>
      </w:r>
      <w:r w:rsidRPr="00BA7F48">
        <w:rPr>
          <w:sz w:val="28"/>
          <w:szCs w:val="28"/>
        </w:rPr>
        <w:t xml:space="preserve"> </w:t>
      </w:r>
    </w:p>
    <w:p w:rsidR="008D4FCA" w:rsidRPr="00C05B27" w:rsidRDefault="008D4FCA" w:rsidP="008D4FCA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8D4FCA" w:rsidRPr="00BA7F48" w:rsidRDefault="008D4FCA" w:rsidP="008D4F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8D4FCA" w:rsidRPr="007A0FAF" w:rsidRDefault="008D4FCA" w:rsidP="008D4F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формацию</w:t>
      </w:r>
      <w:r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D4FCA" w:rsidRDefault="008D4FCA" w:rsidP="008D4F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8D4FCA" w:rsidRDefault="008D4FCA" w:rsidP="008D4F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D4FCA" w:rsidRDefault="008D4FCA" w:rsidP="008D4F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D4FCA" w:rsidRDefault="008D4FCA" w:rsidP="008D4F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D4FCA" w:rsidRPr="005E7785" w:rsidRDefault="008D4FCA" w:rsidP="008D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4FCA" w:rsidRPr="005E7785" w:rsidRDefault="008D4FCA" w:rsidP="008D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785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 В.В. </w:t>
      </w:r>
      <w:proofErr w:type="spellStart"/>
      <w:r w:rsidRPr="005E7785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5E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A4" w:rsidRPr="008D4FCA" w:rsidRDefault="00B94DA4"/>
    <w:p w:rsidR="00DD77D2" w:rsidRPr="00DD77D2" w:rsidRDefault="00DD77D2" w:rsidP="00DD77D2">
      <w:pPr>
        <w:tabs>
          <w:tab w:val="left" w:pos="3960"/>
          <w:tab w:val="left" w:pos="4140"/>
        </w:tabs>
        <w:ind w:right="5319"/>
        <w:jc w:val="both"/>
        <w:rPr>
          <w:rFonts w:ascii="Times New Roman" w:hAnsi="Times New Roman" w:cs="Times New Roman"/>
          <w:sz w:val="28"/>
          <w:szCs w:val="28"/>
        </w:rPr>
      </w:pPr>
    </w:p>
    <w:p w:rsidR="00DD77D2" w:rsidRPr="00DD77D2" w:rsidRDefault="00DD77D2" w:rsidP="00DD77D2">
      <w:pPr>
        <w:ind w:right="4779"/>
        <w:jc w:val="both"/>
        <w:rPr>
          <w:rFonts w:ascii="Times New Roman" w:hAnsi="Times New Roman" w:cs="Times New Roman"/>
          <w:sz w:val="28"/>
          <w:szCs w:val="28"/>
        </w:rPr>
      </w:pPr>
    </w:p>
    <w:p w:rsidR="00DD77D2" w:rsidRDefault="00DD77D2" w:rsidP="00DD77D2">
      <w:pPr>
        <w:spacing w:before="120"/>
        <w:ind w:left="1077"/>
        <w:rPr>
          <w:sz w:val="24"/>
          <w:szCs w:val="24"/>
        </w:rPr>
      </w:pPr>
    </w:p>
    <w:p w:rsidR="00DD77D2" w:rsidRPr="00DD77D2" w:rsidRDefault="00DD77D2"/>
    <w:sectPr w:rsidR="00DD77D2" w:rsidRPr="00DD77D2" w:rsidSect="00B9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DD77D2"/>
    <w:rsid w:val="0005356C"/>
    <w:rsid w:val="008D4FCA"/>
    <w:rsid w:val="00AE28B0"/>
    <w:rsid w:val="00B94DA4"/>
    <w:rsid w:val="00DD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A4"/>
  </w:style>
  <w:style w:type="paragraph" w:styleId="1">
    <w:name w:val="heading 1"/>
    <w:basedOn w:val="a"/>
    <w:next w:val="a"/>
    <w:link w:val="10"/>
    <w:qFormat/>
    <w:rsid w:val="008D4F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FC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8D4FCA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D4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2016-09-14T09:57:00Z</dcterms:created>
  <dcterms:modified xsi:type="dcterms:W3CDTF">2016-09-23T02:25:00Z</dcterms:modified>
</cp:coreProperties>
</file>