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1"/>
        <w:gridCol w:w="3757"/>
        <w:gridCol w:w="1333"/>
        <w:gridCol w:w="775"/>
        <w:gridCol w:w="3757"/>
        <w:gridCol w:w="492"/>
      </w:tblGrid>
      <w:tr w:rsidR="00414F9A" w:rsidTr="00414F9A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4F9A" w:rsidRDefault="00414F9A">
            <w:pPr>
              <w:jc w:val="center"/>
              <w:rPr>
                <w:rFonts w:cs="Times New Roman"/>
                <w:szCs w:val="28"/>
              </w:rPr>
            </w:pPr>
            <w:r>
              <w:rPr>
                <w:szCs w:val="28"/>
              </w:rPr>
              <w:t>Российская Федерация</w:t>
            </w:r>
          </w:p>
          <w:p w:rsidR="00414F9A" w:rsidRDefault="00414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Республика Алтай </w:t>
            </w:r>
          </w:p>
          <w:p w:rsidR="00414F9A" w:rsidRDefault="00414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образование </w:t>
            </w:r>
          </w:p>
          <w:p w:rsidR="00414F9A" w:rsidRDefault="00414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«Турочакский район»</w:t>
            </w:r>
          </w:p>
          <w:p w:rsidR="00414F9A" w:rsidRDefault="00414F9A">
            <w:pPr>
              <w:ind w:left="284"/>
              <w:jc w:val="center"/>
              <w:rPr>
                <w:b/>
                <w:spacing w:val="40"/>
                <w:szCs w:val="28"/>
              </w:rPr>
            </w:pPr>
            <w:r>
              <w:rPr>
                <w:szCs w:val="28"/>
              </w:rPr>
              <w:t>Совет депутатов</w:t>
            </w:r>
            <w:r>
              <w:rPr>
                <w:szCs w:val="28"/>
              </w:rPr>
              <w:br/>
            </w:r>
          </w:p>
          <w:p w:rsidR="00414F9A" w:rsidRDefault="00414F9A">
            <w:pPr>
              <w:ind w:left="284"/>
              <w:jc w:val="center"/>
              <w:rPr>
                <w:i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414F9A" w:rsidRDefault="00414F9A">
            <w:pPr>
              <w:jc w:val="center"/>
              <w:rPr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F9A" w:rsidRDefault="00414F9A">
            <w:pPr>
              <w:pStyle w:val="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Россия </w:t>
            </w:r>
            <w:proofErr w:type="spellStart"/>
            <w:r>
              <w:rPr>
                <w:rFonts w:eastAsiaTheme="minorEastAsia"/>
                <w:szCs w:val="28"/>
              </w:rPr>
              <w:t>Федерациязы</w:t>
            </w:r>
            <w:proofErr w:type="spellEnd"/>
          </w:p>
          <w:p w:rsidR="00414F9A" w:rsidRDefault="00414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Алтай Республика</w:t>
            </w:r>
          </w:p>
          <w:p w:rsidR="00414F9A" w:rsidRDefault="00414F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 </w:t>
            </w:r>
            <w:proofErr w:type="spellStart"/>
            <w:r>
              <w:rPr>
                <w:szCs w:val="28"/>
              </w:rPr>
              <w:t>тöзöлмö</w:t>
            </w:r>
            <w:proofErr w:type="spellEnd"/>
          </w:p>
          <w:p w:rsidR="00414F9A" w:rsidRDefault="00414F9A">
            <w:pPr>
              <w:ind w:left="284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Турачак</w:t>
            </w:r>
            <w:proofErr w:type="spellEnd"/>
            <w:r>
              <w:rPr>
                <w:szCs w:val="28"/>
              </w:rPr>
              <w:t xml:space="preserve"> аймак»</w:t>
            </w:r>
          </w:p>
          <w:p w:rsidR="00414F9A" w:rsidRDefault="00414F9A">
            <w:pPr>
              <w:jc w:val="center"/>
              <w:rPr>
                <w:b/>
                <w:spacing w:val="40"/>
                <w:szCs w:val="28"/>
              </w:rPr>
            </w:pPr>
            <w:proofErr w:type="spellStart"/>
            <w:r>
              <w:rPr>
                <w:szCs w:val="28"/>
              </w:rPr>
              <w:t>Депутаттардын</w:t>
            </w:r>
            <w:proofErr w:type="spellEnd"/>
            <w:r>
              <w:rPr>
                <w:szCs w:val="28"/>
              </w:rPr>
              <w:t xml:space="preserve"> аймак </w:t>
            </w:r>
            <w:proofErr w:type="spellStart"/>
            <w:r>
              <w:rPr>
                <w:szCs w:val="28"/>
              </w:rPr>
              <w:t>Соведи</w:t>
            </w:r>
            <w:proofErr w:type="spellEnd"/>
            <w:r>
              <w:rPr>
                <w:szCs w:val="28"/>
              </w:rPr>
              <w:br/>
            </w:r>
          </w:p>
          <w:p w:rsidR="00414F9A" w:rsidRDefault="00414F9A">
            <w:pPr>
              <w:jc w:val="center"/>
              <w:rPr>
                <w:b/>
                <w:spacing w:val="40"/>
                <w:szCs w:val="28"/>
              </w:rPr>
            </w:pPr>
            <w:r>
              <w:rPr>
                <w:b/>
                <w:spacing w:val="40"/>
                <w:szCs w:val="28"/>
              </w:rPr>
              <w:t>ЧЕЧИМ</w:t>
            </w:r>
          </w:p>
          <w:p w:rsidR="00414F9A" w:rsidRDefault="00414F9A">
            <w:pPr>
              <w:jc w:val="center"/>
              <w:rPr>
                <w:szCs w:val="28"/>
              </w:rPr>
            </w:pPr>
          </w:p>
        </w:tc>
      </w:tr>
      <w:tr w:rsidR="00414F9A" w:rsidTr="00414F9A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F9A" w:rsidRPr="00EE5B94" w:rsidRDefault="00414F9A">
            <w:pPr>
              <w:spacing w:line="276" w:lineRule="auto"/>
              <w:jc w:val="both"/>
              <w:rPr>
                <w:szCs w:val="28"/>
                <w:lang w:val="en-US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F9A" w:rsidRDefault="00414F9A">
            <w:pPr>
              <w:spacing w:line="276" w:lineRule="auto"/>
              <w:jc w:val="both"/>
              <w:rPr>
                <w:b/>
                <w:szCs w:val="28"/>
              </w:rPr>
            </w:pPr>
          </w:p>
        </w:tc>
      </w:tr>
    </w:tbl>
    <w:p w:rsidR="00414F9A" w:rsidRDefault="00EE5B94" w:rsidP="00414F9A">
      <w:pPr>
        <w:rPr>
          <w:b/>
          <w:i/>
          <w:szCs w:val="28"/>
        </w:rPr>
      </w:pPr>
      <w:r>
        <w:rPr>
          <w:b/>
          <w:i/>
          <w:szCs w:val="28"/>
          <w:lang w:val="en-US"/>
        </w:rPr>
        <w:t xml:space="preserve">18 </w:t>
      </w:r>
      <w:r>
        <w:rPr>
          <w:b/>
          <w:i/>
          <w:szCs w:val="28"/>
        </w:rPr>
        <w:t xml:space="preserve">февраля </w:t>
      </w:r>
      <w:proofErr w:type="gramStart"/>
      <w:r w:rsidR="00414F9A">
        <w:rPr>
          <w:b/>
          <w:i/>
          <w:szCs w:val="28"/>
        </w:rPr>
        <w:t>201</w:t>
      </w:r>
      <w:r w:rsidR="00414F9A">
        <w:rPr>
          <w:b/>
          <w:i/>
          <w:szCs w:val="28"/>
          <w:lang w:val="en-US"/>
        </w:rPr>
        <w:t>6</w:t>
      </w:r>
      <w:r w:rsidR="00414F9A">
        <w:rPr>
          <w:b/>
          <w:i/>
          <w:szCs w:val="28"/>
        </w:rPr>
        <w:t xml:space="preserve">  г</w:t>
      </w:r>
      <w:proofErr w:type="gramEnd"/>
      <w:r w:rsidR="00414F9A">
        <w:rPr>
          <w:b/>
          <w:i/>
          <w:szCs w:val="28"/>
        </w:rPr>
        <w:t xml:space="preserve">.                              с. Турочак        </w:t>
      </w:r>
      <w:r>
        <w:rPr>
          <w:b/>
          <w:i/>
          <w:szCs w:val="28"/>
        </w:rPr>
        <w:t xml:space="preserve">                              № 25-3</w:t>
      </w:r>
      <w:r w:rsidR="00414F9A">
        <w:rPr>
          <w:b/>
          <w:i/>
          <w:szCs w:val="28"/>
          <w:lang w:val="en-US"/>
        </w:rPr>
        <w:t xml:space="preserve"> </w:t>
      </w:r>
    </w:p>
    <w:p w:rsidR="00414F9A" w:rsidRDefault="00414F9A" w:rsidP="00414F9A">
      <w:pPr>
        <w:widowControl/>
        <w:autoSpaceDE/>
        <w:adjustRightInd/>
        <w:rPr>
          <w:rFonts w:cs="Calibri"/>
          <w:sz w:val="24"/>
          <w:szCs w:val="24"/>
          <w:lang w:val="en-US" w:eastAsia="en-US"/>
        </w:rPr>
      </w:pPr>
    </w:p>
    <w:p w:rsidR="00263E65" w:rsidRDefault="00263E65" w:rsidP="0009765F">
      <w:pPr>
        <w:jc w:val="right"/>
        <w:rPr>
          <w:rFonts w:cs="Times New Roman"/>
          <w:b/>
          <w:kern w:val="28"/>
          <w:szCs w:val="28"/>
          <w:lang w:eastAsia="en-US"/>
        </w:rPr>
      </w:pPr>
    </w:p>
    <w:p w:rsidR="00CC6DF5" w:rsidRDefault="007B2044" w:rsidP="00D60BFF">
      <w:pPr>
        <w:widowControl/>
        <w:autoSpaceDE/>
        <w:adjustRightInd/>
        <w:jc w:val="center"/>
        <w:rPr>
          <w:rFonts w:cs="Times New Roman"/>
          <w:b/>
          <w:kern w:val="28"/>
          <w:szCs w:val="28"/>
          <w:lang w:eastAsia="en-US"/>
        </w:rPr>
      </w:pPr>
      <w:r>
        <w:rPr>
          <w:rFonts w:cs="Times New Roman"/>
          <w:b/>
          <w:kern w:val="28"/>
          <w:szCs w:val="28"/>
          <w:lang w:eastAsia="en-US"/>
        </w:rPr>
        <w:t xml:space="preserve">О внесении изменений в </w:t>
      </w:r>
      <w:r w:rsidR="00567CDB">
        <w:rPr>
          <w:rFonts w:cs="Times New Roman"/>
          <w:b/>
          <w:kern w:val="28"/>
          <w:szCs w:val="28"/>
          <w:lang w:eastAsia="en-US"/>
        </w:rPr>
        <w:t>п</w:t>
      </w:r>
      <w:r w:rsidR="00D60BFF" w:rsidRPr="00D60BFF">
        <w:rPr>
          <w:rFonts w:cs="Times New Roman"/>
          <w:b/>
          <w:kern w:val="28"/>
          <w:szCs w:val="28"/>
          <w:lang w:eastAsia="en-US"/>
        </w:rPr>
        <w:t>рогнозн</w:t>
      </w:r>
      <w:r w:rsidR="00567CDB">
        <w:rPr>
          <w:rFonts w:cs="Times New Roman"/>
          <w:b/>
          <w:kern w:val="28"/>
          <w:szCs w:val="28"/>
          <w:lang w:eastAsia="en-US"/>
        </w:rPr>
        <w:t>ый</w:t>
      </w:r>
      <w:r w:rsidR="00D60BFF" w:rsidRPr="00D60BFF">
        <w:rPr>
          <w:rFonts w:cs="Times New Roman"/>
          <w:b/>
          <w:kern w:val="28"/>
          <w:szCs w:val="28"/>
          <w:lang w:eastAsia="en-US"/>
        </w:rPr>
        <w:t xml:space="preserve"> план</w:t>
      </w:r>
      <w:r w:rsidR="00414F9A" w:rsidRPr="00414F9A">
        <w:rPr>
          <w:rFonts w:cs="Times New Roman"/>
          <w:b/>
          <w:kern w:val="28"/>
          <w:szCs w:val="28"/>
          <w:lang w:eastAsia="en-US"/>
        </w:rPr>
        <w:t xml:space="preserve"> </w:t>
      </w:r>
      <w:r w:rsidR="00D60BFF" w:rsidRPr="00D60BFF">
        <w:rPr>
          <w:rFonts w:cs="Times New Roman"/>
          <w:b/>
          <w:kern w:val="28"/>
          <w:szCs w:val="28"/>
          <w:lang w:eastAsia="en-US"/>
        </w:rPr>
        <w:t>приватизации муниципального имущества муниципального образования «Турочакский район» на 201</w:t>
      </w:r>
      <w:r w:rsidR="00D60BFF">
        <w:rPr>
          <w:rFonts w:cs="Times New Roman"/>
          <w:b/>
          <w:kern w:val="28"/>
          <w:szCs w:val="28"/>
          <w:lang w:eastAsia="en-US"/>
        </w:rPr>
        <w:t>6-2018</w:t>
      </w:r>
      <w:r w:rsidR="00D60BFF" w:rsidRPr="00D60BFF">
        <w:rPr>
          <w:rFonts w:cs="Times New Roman"/>
          <w:b/>
          <w:kern w:val="28"/>
          <w:szCs w:val="28"/>
          <w:lang w:eastAsia="en-US"/>
        </w:rPr>
        <w:t xml:space="preserve"> год</w:t>
      </w:r>
      <w:r w:rsidR="00D60BFF">
        <w:rPr>
          <w:rFonts w:cs="Times New Roman"/>
          <w:b/>
          <w:kern w:val="28"/>
          <w:szCs w:val="28"/>
          <w:lang w:eastAsia="en-US"/>
        </w:rPr>
        <w:t>ы</w:t>
      </w:r>
    </w:p>
    <w:p w:rsidR="00D60BFF" w:rsidRPr="0051042E" w:rsidRDefault="00D60BFF" w:rsidP="00D60BFF">
      <w:pPr>
        <w:widowControl/>
        <w:autoSpaceDE/>
        <w:adjustRightInd/>
        <w:jc w:val="center"/>
        <w:rPr>
          <w:rFonts w:cs="Times New Roman"/>
          <w:szCs w:val="28"/>
          <w:lang w:eastAsia="en-US"/>
        </w:rPr>
      </w:pPr>
    </w:p>
    <w:p w:rsidR="0014147B" w:rsidRPr="0014147B" w:rsidRDefault="0014147B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  <w:r w:rsidRPr="0014147B">
        <w:rPr>
          <w:rFonts w:cs="Times New Roman"/>
          <w:szCs w:val="28"/>
          <w:lang w:eastAsia="en-US"/>
        </w:rPr>
        <w:t>В соответствии с Федеральным законом «О приватизации государственного и муниципального имущества» от 21.12.2001г. № 178-ФЗ, Положением о порядке приватизации объектов муниципальной собственности муниципального образования «Турочакский район», утвержденного решением Совета депутатов муниципального образования «Турочакский район» от 07.09.2012 г.</w:t>
      </w:r>
      <w:r w:rsidR="00263E65" w:rsidRPr="0014147B">
        <w:rPr>
          <w:rFonts w:cs="Times New Roman"/>
          <w:szCs w:val="28"/>
          <w:lang w:eastAsia="en-US"/>
        </w:rPr>
        <w:t>№ 40-1</w:t>
      </w:r>
      <w:r w:rsidRPr="0014147B">
        <w:rPr>
          <w:rFonts w:cs="Times New Roman"/>
          <w:szCs w:val="28"/>
          <w:lang w:eastAsia="en-US"/>
        </w:rPr>
        <w:t>, Уставом муниципального образования «Турочакск</w:t>
      </w:r>
      <w:r w:rsidR="0034686A">
        <w:rPr>
          <w:rFonts w:cs="Times New Roman"/>
          <w:szCs w:val="28"/>
          <w:lang w:eastAsia="en-US"/>
        </w:rPr>
        <w:t>ий район», Совет депутатов</w:t>
      </w:r>
      <w:r w:rsidR="0034686A" w:rsidRPr="0034686A">
        <w:rPr>
          <w:rFonts w:cs="Times New Roman"/>
          <w:szCs w:val="28"/>
          <w:lang w:eastAsia="en-US"/>
        </w:rPr>
        <w:t xml:space="preserve"> </w:t>
      </w:r>
      <w:r w:rsidR="0034686A">
        <w:rPr>
          <w:rFonts w:cs="Times New Roman"/>
          <w:szCs w:val="28"/>
          <w:lang w:eastAsia="en-US"/>
        </w:rPr>
        <w:t>муниципального образования «Турочакский район»</w:t>
      </w:r>
      <w:r w:rsidRPr="0014147B">
        <w:rPr>
          <w:rFonts w:cs="Times New Roman"/>
          <w:szCs w:val="28"/>
          <w:lang w:eastAsia="en-US"/>
        </w:rPr>
        <w:t>:</w:t>
      </w:r>
    </w:p>
    <w:p w:rsidR="00F13FE7" w:rsidRPr="0051042E" w:rsidRDefault="00F13FE7" w:rsidP="0014147B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CC6DF5" w:rsidRPr="0051042E" w:rsidRDefault="00F13FE7" w:rsidP="00F13FE7">
      <w:pPr>
        <w:widowControl/>
        <w:autoSpaceDE/>
        <w:adjustRightInd/>
        <w:ind w:left="2831" w:firstLine="709"/>
        <w:jc w:val="both"/>
        <w:rPr>
          <w:rFonts w:cs="Times New Roman"/>
          <w:b/>
          <w:szCs w:val="28"/>
          <w:lang w:eastAsia="en-US"/>
        </w:rPr>
      </w:pPr>
      <w:r w:rsidRPr="0051042E">
        <w:rPr>
          <w:rFonts w:cs="Times New Roman"/>
          <w:b/>
          <w:szCs w:val="28"/>
          <w:lang w:eastAsia="en-US"/>
        </w:rPr>
        <w:t>РЕШИЛ</w:t>
      </w:r>
      <w:r w:rsidR="00CC6DF5" w:rsidRPr="0051042E">
        <w:rPr>
          <w:rFonts w:cs="Times New Roman"/>
          <w:b/>
          <w:szCs w:val="28"/>
          <w:lang w:eastAsia="en-US"/>
        </w:rPr>
        <w:t>:</w:t>
      </w:r>
    </w:p>
    <w:p w:rsidR="00CC6DF5" w:rsidRPr="0051042E" w:rsidRDefault="00CC6DF5" w:rsidP="00CC6DF5">
      <w:pPr>
        <w:widowControl/>
        <w:autoSpaceDE/>
        <w:adjustRightInd/>
        <w:ind w:firstLine="709"/>
        <w:jc w:val="both"/>
        <w:rPr>
          <w:rFonts w:cs="Times New Roman"/>
          <w:szCs w:val="28"/>
          <w:lang w:eastAsia="en-US"/>
        </w:rPr>
      </w:pPr>
    </w:p>
    <w:p w:rsidR="00263E65" w:rsidRDefault="00362009" w:rsidP="00263E6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 xml:space="preserve">1. </w:t>
      </w:r>
      <w:r w:rsidR="00567CDB">
        <w:rPr>
          <w:rFonts w:cs="Times New Roman"/>
          <w:kern w:val="28"/>
          <w:szCs w:val="28"/>
          <w:lang w:eastAsia="en-US"/>
        </w:rPr>
        <w:t xml:space="preserve">Внести в </w:t>
      </w:r>
      <w:r w:rsidR="00263E65" w:rsidRPr="00263E65">
        <w:rPr>
          <w:rFonts w:cs="Times New Roman"/>
          <w:kern w:val="28"/>
          <w:szCs w:val="28"/>
          <w:lang w:eastAsia="en-US"/>
        </w:rPr>
        <w:t>прогнозный план приватизации муниципального имущества муниципального образования «Турочакский район» на 201</w:t>
      </w:r>
      <w:r w:rsidR="00C244FF">
        <w:rPr>
          <w:rFonts w:cs="Times New Roman"/>
          <w:kern w:val="28"/>
          <w:szCs w:val="28"/>
          <w:lang w:eastAsia="en-US"/>
        </w:rPr>
        <w:t>6-2018</w:t>
      </w:r>
      <w:r w:rsidR="00263E65" w:rsidRPr="00263E65">
        <w:rPr>
          <w:rFonts w:cs="Times New Roman"/>
          <w:kern w:val="28"/>
          <w:szCs w:val="28"/>
          <w:lang w:eastAsia="en-US"/>
        </w:rPr>
        <w:t xml:space="preserve"> год</w:t>
      </w:r>
      <w:r w:rsidR="00C244FF">
        <w:rPr>
          <w:rFonts w:cs="Times New Roman"/>
          <w:kern w:val="28"/>
          <w:szCs w:val="28"/>
          <w:lang w:eastAsia="en-US"/>
        </w:rPr>
        <w:t>ы</w:t>
      </w:r>
      <w:r w:rsidR="00567CDB">
        <w:rPr>
          <w:rFonts w:cs="Times New Roman"/>
          <w:kern w:val="28"/>
          <w:szCs w:val="28"/>
          <w:lang w:eastAsia="en-US"/>
        </w:rPr>
        <w:t>, утвержденный р</w:t>
      </w:r>
      <w:r w:rsidR="00567CDB" w:rsidRPr="00567CDB">
        <w:rPr>
          <w:rFonts w:cs="Times New Roman"/>
          <w:kern w:val="28"/>
          <w:szCs w:val="28"/>
          <w:lang w:eastAsia="en-US"/>
        </w:rPr>
        <w:t>ешение</w:t>
      </w:r>
      <w:r w:rsidR="00BB31F6">
        <w:rPr>
          <w:rFonts w:cs="Times New Roman"/>
          <w:kern w:val="28"/>
          <w:szCs w:val="28"/>
          <w:lang w:eastAsia="en-US"/>
        </w:rPr>
        <w:t>м</w:t>
      </w:r>
      <w:r w:rsidR="00567CDB" w:rsidRPr="00567CDB">
        <w:rPr>
          <w:rFonts w:cs="Times New Roman"/>
          <w:kern w:val="28"/>
          <w:szCs w:val="28"/>
          <w:lang w:eastAsia="en-US"/>
        </w:rPr>
        <w:t xml:space="preserve"> Совета депутатов муниципального образования «Турочакский район» от 10 декабря 2015 г.  № 23-7</w:t>
      </w:r>
      <w:r w:rsidR="00567CDB">
        <w:rPr>
          <w:rFonts w:cs="Times New Roman"/>
          <w:kern w:val="28"/>
          <w:szCs w:val="28"/>
          <w:lang w:eastAsia="en-US"/>
        </w:rPr>
        <w:t xml:space="preserve"> следующие изменения: </w:t>
      </w:r>
    </w:p>
    <w:p w:rsidR="00567CDB" w:rsidRDefault="00567CDB" w:rsidP="00263E6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Раздел 2 «</w:t>
      </w:r>
      <w:r w:rsidRPr="00567CDB">
        <w:rPr>
          <w:rFonts w:cs="Times New Roman"/>
          <w:kern w:val="28"/>
          <w:szCs w:val="28"/>
          <w:lang w:eastAsia="en-US"/>
        </w:rPr>
        <w:t>Перечень муниципального имущества муниципального образования «Турочакский район», составляющего казну муниципального образования, которое планируется приватизировать в 2016-2018 годы</w:t>
      </w:r>
      <w:r>
        <w:rPr>
          <w:rFonts w:cs="Times New Roman"/>
          <w:kern w:val="28"/>
          <w:szCs w:val="28"/>
          <w:lang w:eastAsia="en-US"/>
        </w:rPr>
        <w:t>» дополнить пунктами следующего содержания:</w:t>
      </w:r>
    </w:p>
    <w:p w:rsidR="001748C3" w:rsidRDefault="001748C3" w:rsidP="00263E6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471"/>
        <w:gridCol w:w="1509"/>
        <w:gridCol w:w="1389"/>
        <w:gridCol w:w="3856"/>
        <w:gridCol w:w="850"/>
        <w:gridCol w:w="1276"/>
      </w:tblGrid>
      <w:tr w:rsidR="00567CDB" w:rsidRPr="00C244FF" w:rsidTr="0003789C">
        <w:tc>
          <w:tcPr>
            <w:tcW w:w="471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1509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Наименование объекта</w:t>
            </w:r>
          </w:p>
        </w:tc>
        <w:tc>
          <w:tcPr>
            <w:tcW w:w="1389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Адрес местонахождения</w:t>
            </w:r>
          </w:p>
        </w:tc>
        <w:tc>
          <w:tcPr>
            <w:tcW w:w="3856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Технические характеристики</w:t>
            </w:r>
          </w:p>
        </w:tc>
        <w:tc>
          <w:tcPr>
            <w:tcW w:w="850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Год ввода в эксплуатацию</w:t>
            </w:r>
          </w:p>
        </w:tc>
        <w:tc>
          <w:tcPr>
            <w:tcW w:w="1276" w:type="dxa"/>
          </w:tcPr>
          <w:p w:rsidR="00567CDB" w:rsidRPr="00C244FF" w:rsidRDefault="00567CD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Балансовая стоимость</w:t>
            </w:r>
          </w:p>
        </w:tc>
      </w:tr>
      <w:tr w:rsidR="00BC3A1B" w:rsidRPr="00C244FF" w:rsidTr="0003789C">
        <w:tc>
          <w:tcPr>
            <w:tcW w:w="471" w:type="dxa"/>
          </w:tcPr>
          <w:p w:rsidR="00BC3A1B" w:rsidRPr="00C244FF" w:rsidRDefault="00BC3A1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09" w:type="dxa"/>
          </w:tcPr>
          <w:p w:rsidR="00BC3A1B" w:rsidRPr="00C244FF" w:rsidRDefault="008456CC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Автомобиль УАЗ </w:t>
            </w:r>
            <w:r>
              <w:rPr>
                <w:rFonts w:cs="Times New Roman"/>
                <w:szCs w:val="28"/>
              </w:rPr>
              <w:lastRenderedPageBreak/>
              <w:t>315142</w:t>
            </w:r>
          </w:p>
        </w:tc>
        <w:tc>
          <w:tcPr>
            <w:tcW w:w="1389" w:type="dxa"/>
          </w:tcPr>
          <w:p w:rsidR="00BC3A1B" w:rsidRPr="00C244FF" w:rsidRDefault="008456CC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с. Турочак</w:t>
            </w:r>
          </w:p>
        </w:tc>
        <w:tc>
          <w:tcPr>
            <w:tcW w:w="3856" w:type="dxa"/>
          </w:tcPr>
          <w:p w:rsidR="00BC3A1B" w:rsidRPr="00C244FF" w:rsidRDefault="008456CC" w:rsidP="00130917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8456CC">
              <w:rPr>
                <w:rFonts w:cs="Times New Roman"/>
                <w:szCs w:val="28"/>
              </w:rPr>
              <w:t xml:space="preserve">Идентификационный номер (VIN) </w:t>
            </w:r>
            <w:r w:rsidR="000922A1">
              <w:rPr>
                <w:rFonts w:cs="Times New Roman"/>
                <w:szCs w:val="28"/>
                <w:lang w:val="en-US"/>
              </w:rPr>
              <w:t>XTT</w:t>
            </w:r>
            <w:r w:rsidR="000922A1" w:rsidRPr="000922A1">
              <w:rPr>
                <w:rFonts w:cs="Times New Roman"/>
                <w:szCs w:val="28"/>
              </w:rPr>
              <w:t>31514220011406</w:t>
            </w:r>
            <w:r w:rsidRPr="008456CC">
              <w:rPr>
                <w:rFonts w:cs="Times New Roman"/>
                <w:szCs w:val="28"/>
              </w:rPr>
              <w:t xml:space="preserve">, </w:t>
            </w:r>
            <w:r w:rsidRPr="008456CC">
              <w:rPr>
                <w:rFonts w:cs="Times New Roman"/>
                <w:szCs w:val="28"/>
              </w:rPr>
              <w:lastRenderedPageBreak/>
              <w:t xml:space="preserve">модель двигателя </w:t>
            </w:r>
            <w:r w:rsidR="000922A1">
              <w:rPr>
                <w:rFonts w:cs="Times New Roman"/>
                <w:szCs w:val="28"/>
              </w:rPr>
              <w:t>ЗМЗ-40210Р № 20025802,</w:t>
            </w:r>
            <w:r w:rsidRPr="008456CC">
              <w:rPr>
                <w:rFonts w:cs="Times New Roman"/>
                <w:szCs w:val="28"/>
              </w:rPr>
              <w:t xml:space="preserve"> шасси (рама) </w:t>
            </w:r>
            <w:r w:rsidR="000922A1">
              <w:rPr>
                <w:rFonts w:cs="Times New Roman"/>
                <w:szCs w:val="28"/>
              </w:rPr>
              <w:t>31510020124673</w:t>
            </w:r>
            <w:r w:rsidRPr="008456CC">
              <w:rPr>
                <w:rFonts w:cs="Times New Roman"/>
                <w:szCs w:val="28"/>
              </w:rPr>
              <w:t xml:space="preserve">, кузов (кабина, прицеп) </w:t>
            </w:r>
            <w:r w:rsidR="000922A1">
              <w:rPr>
                <w:rFonts w:cs="Times New Roman"/>
                <w:szCs w:val="28"/>
              </w:rPr>
              <w:t>31514020011713</w:t>
            </w:r>
            <w:r w:rsidRPr="008456CC">
              <w:rPr>
                <w:rFonts w:cs="Times New Roman"/>
                <w:szCs w:val="28"/>
              </w:rPr>
              <w:t>, цвет кузова бел</w:t>
            </w:r>
            <w:r w:rsidR="000922A1">
              <w:rPr>
                <w:rFonts w:cs="Times New Roman"/>
                <w:szCs w:val="28"/>
              </w:rPr>
              <w:t>ая ночь</w:t>
            </w:r>
            <w:r w:rsidRPr="008456CC">
              <w:rPr>
                <w:rFonts w:cs="Times New Roman"/>
                <w:szCs w:val="28"/>
              </w:rPr>
              <w:t xml:space="preserve">, мощность двигателя </w:t>
            </w:r>
            <w:r w:rsidR="000922A1">
              <w:rPr>
                <w:rFonts w:cs="Times New Roman"/>
                <w:szCs w:val="28"/>
              </w:rPr>
              <w:t xml:space="preserve">55,4 </w:t>
            </w:r>
            <w:r w:rsidRPr="008456CC">
              <w:rPr>
                <w:rFonts w:cs="Times New Roman"/>
                <w:szCs w:val="28"/>
              </w:rPr>
              <w:t>кВт, рабочий объем двигателя 2</w:t>
            </w:r>
            <w:r w:rsidR="000922A1">
              <w:rPr>
                <w:rFonts w:cs="Times New Roman"/>
                <w:szCs w:val="28"/>
              </w:rPr>
              <w:t>445</w:t>
            </w:r>
            <w:r w:rsidRPr="008456CC">
              <w:rPr>
                <w:rFonts w:cs="Times New Roman"/>
                <w:szCs w:val="28"/>
              </w:rPr>
              <w:t xml:space="preserve"> куб. см, тип двигателя бензиновый, разрешенная максимальная масса </w:t>
            </w:r>
            <w:r w:rsidR="000922A1">
              <w:rPr>
                <w:rFonts w:cs="Times New Roman"/>
                <w:szCs w:val="28"/>
              </w:rPr>
              <w:t>2500</w:t>
            </w:r>
            <w:r w:rsidRPr="008456CC">
              <w:rPr>
                <w:rFonts w:cs="Times New Roman"/>
                <w:szCs w:val="28"/>
              </w:rPr>
              <w:t xml:space="preserve"> кг, масса без нагрузки </w:t>
            </w:r>
            <w:r w:rsidR="000922A1">
              <w:rPr>
                <w:rFonts w:cs="Times New Roman"/>
                <w:szCs w:val="28"/>
              </w:rPr>
              <w:t>1750</w:t>
            </w:r>
            <w:r w:rsidRPr="008456CC">
              <w:rPr>
                <w:rFonts w:cs="Times New Roman"/>
                <w:szCs w:val="28"/>
              </w:rPr>
              <w:t xml:space="preserve"> кг, организация – изготовитель О</w:t>
            </w:r>
            <w:r w:rsidR="000922A1">
              <w:rPr>
                <w:rFonts w:cs="Times New Roman"/>
                <w:szCs w:val="28"/>
              </w:rPr>
              <w:t>АО</w:t>
            </w:r>
            <w:r w:rsidRPr="008456CC">
              <w:rPr>
                <w:rFonts w:cs="Times New Roman"/>
                <w:szCs w:val="28"/>
              </w:rPr>
              <w:t xml:space="preserve"> «</w:t>
            </w:r>
            <w:r w:rsidR="000922A1">
              <w:rPr>
                <w:rFonts w:cs="Times New Roman"/>
                <w:szCs w:val="28"/>
              </w:rPr>
              <w:t>УАЗ</w:t>
            </w:r>
            <w:r w:rsidRPr="008456CC">
              <w:rPr>
                <w:rFonts w:cs="Times New Roman"/>
                <w:szCs w:val="28"/>
              </w:rPr>
              <w:t xml:space="preserve">» Россия, гос. № </w:t>
            </w:r>
            <w:r w:rsidR="00130917">
              <w:rPr>
                <w:rFonts w:cs="Times New Roman"/>
                <w:szCs w:val="28"/>
              </w:rPr>
              <w:t>Е 388</w:t>
            </w:r>
            <w:r w:rsidRPr="008456CC">
              <w:rPr>
                <w:rFonts w:cs="Times New Roman"/>
                <w:szCs w:val="28"/>
              </w:rPr>
              <w:t xml:space="preserve"> А</w:t>
            </w:r>
            <w:r w:rsidR="00130917">
              <w:rPr>
                <w:rFonts w:cs="Times New Roman"/>
                <w:szCs w:val="28"/>
              </w:rPr>
              <w:t xml:space="preserve">О </w:t>
            </w:r>
            <w:r w:rsidRPr="008456CC">
              <w:rPr>
                <w:rFonts w:cs="Times New Roman"/>
                <w:szCs w:val="28"/>
              </w:rPr>
              <w:t>04</w:t>
            </w:r>
          </w:p>
        </w:tc>
        <w:tc>
          <w:tcPr>
            <w:tcW w:w="850" w:type="dxa"/>
          </w:tcPr>
          <w:p w:rsidR="00BC3A1B" w:rsidRPr="00C244FF" w:rsidRDefault="0093177E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2002 г.</w:t>
            </w:r>
          </w:p>
        </w:tc>
        <w:tc>
          <w:tcPr>
            <w:tcW w:w="1276" w:type="dxa"/>
          </w:tcPr>
          <w:p w:rsidR="00BC3A1B" w:rsidRPr="00C244FF" w:rsidRDefault="00D07E9D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44550 руб.</w:t>
            </w:r>
          </w:p>
        </w:tc>
      </w:tr>
      <w:tr w:rsidR="004A1516" w:rsidRPr="00C244FF" w:rsidTr="0003789C">
        <w:tc>
          <w:tcPr>
            <w:tcW w:w="471" w:type="dxa"/>
          </w:tcPr>
          <w:p w:rsidR="004A1516" w:rsidRPr="00C244FF" w:rsidRDefault="00BC3A1B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6</w:t>
            </w:r>
          </w:p>
        </w:tc>
        <w:tc>
          <w:tcPr>
            <w:tcW w:w="1509" w:type="dxa"/>
          </w:tcPr>
          <w:p w:rsidR="004A1516" w:rsidRPr="00C244FF" w:rsidRDefault="00020FAE" w:rsidP="003C4EDD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Автомобиль </w:t>
            </w:r>
            <w:r w:rsidR="003C4EDD">
              <w:rPr>
                <w:rFonts w:cs="Times New Roman"/>
                <w:szCs w:val="28"/>
              </w:rPr>
              <w:t>ГАЗ 32213</w:t>
            </w:r>
          </w:p>
        </w:tc>
        <w:tc>
          <w:tcPr>
            <w:tcW w:w="1389" w:type="dxa"/>
          </w:tcPr>
          <w:p w:rsidR="004A1516" w:rsidRPr="00C244FF" w:rsidRDefault="0003789C" w:rsidP="003C4EDD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 Турочак</w:t>
            </w:r>
          </w:p>
        </w:tc>
        <w:tc>
          <w:tcPr>
            <w:tcW w:w="3856" w:type="dxa"/>
          </w:tcPr>
          <w:p w:rsidR="004A1516" w:rsidRPr="00C244FF" w:rsidRDefault="0036291A" w:rsidP="009478A5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 w:rsidRPr="00C244FF">
              <w:rPr>
                <w:rFonts w:cs="Times New Roman"/>
                <w:szCs w:val="28"/>
              </w:rPr>
              <w:t>Идентификационный номер (</w:t>
            </w:r>
            <w:r w:rsidRPr="00C244FF">
              <w:rPr>
                <w:rFonts w:cs="Times New Roman"/>
                <w:szCs w:val="28"/>
                <w:lang w:val="en-US"/>
              </w:rPr>
              <w:t>VIN</w:t>
            </w:r>
            <w:r w:rsidRPr="00C244FF">
              <w:rPr>
                <w:rFonts w:cs="Times New Roman"/>
                <w:szCs w:val="28"/>
              </w:rPr>
              <w:t>) Х</w:t>
            </w:r>
            <w:r>
              <w:rPr>
                <w:rFonts w:cs="Times New Roman"/>
                <w:szCs w:val="28"/>
              </w:rPr>
              <w:t>9632213050405430</w:t>
            </w:r>
            <w:r w:rsidRPr="00C244FF">
              <w:rPr>
                <w:rFonts w:cs="Times New Roman"/>
                <w:szCs w:val="28"/>
              </w:rPr>
              <w:t>, модель двигателя *</w:t>
            </w:r>
            <w:r>
              <w:rPr>
                <w:rFonts w:cs="Times New Roman"/>
                <w:szCs w:val="28"/>
              </w:rPr>
              <w:t>40630А</w:t>
            </w:r>
            <w:r w:rsidRPr="00C244FF">
              <w:rPr>
                <w:rFonts w:cs="Times New Roman"/>
                <w:szCs w:val="28"/>
              </w:rPr>
              <w:t>*530</w:t>
            </w:r>
            <w:r>
              <w:rPr>
                <w:rFonts w:cs="Times New Roman"/>
                <w:szCs w:val="28"/>
              </w:rPr>
              <w:t>22754</w:t>
            </w:r>
            <w:r w:rsidRPr="00C244FF">
              <w:rPr>
                <w:rFonts w:cs="Times New Roman"/>
                <w:szCs w:val="28"/>
              </w:rPr>
              <w:t xml:space="preserve">*, шасси (рама) отсутствует, кузов (кабина, прицеп) </w:t>
            </w:r>
            <w:r>
              <w:rPr>
                <w:rFonts w:cs="Times New Roman"/>
                <w:szCs w:val="28"/>
              </w:rPr>
              <w:t>32210050168919</w:t>
            </w:r>
            <w:r w:rsidRPr="00C244FF">
              <w:rPr>
                <w:rFonts w:cs="Times New Roman"/>
                <w:szCs w:val="28"/>
              </w:rPr>
              <w:t>, цвет кузова б</w:t>
            </w:r>
            <w:r>
              <w:rPr>
                <w:rFonts w:cs="Times New Roman"/>
                <w:szCs w:val="28"/>
              </w:rPr>
              <w:t>елый</w:t>
            </w:r>
            <w:r w:rsidRPr="00C244FF">
              <w:rPr>
                <w:rFonts w:cs="Times New Roman"/>
                <w:szCs w:val="28"/>
              </w:rPr>
              <w:t xml:space="preserve">, мощность двигателя </w:t>
            </w:r>
            <w:r w:rsidR="005C38D6">
              <w:rPr>
                <w:rFonts w:cs="Times New Roman"/>
                <w:szCs w:val="28"/>
              </w:rPr>
              <w:t>72,2</w:t>
            </w:r>
            <w:r w:rsidRPr="00C244FF">
              <w:rPr>
                <w:rFonts w:cs="Times New Roman"/>
                <w:szCs w:val="28"/>
              </w:rPr>
              <w:t xml:space="preserve"> кВт, рабочий объем двигателя</w:t>
            </w:r>
            <w:r w:rsidR="008F0090">
              <w:rPr>
                <w:rFonts w:cs="Times New Roman"/>
                <w:szCs w:val="28"/>
              </w:rPr>
              <w:t xml:space="preserve"> 2285</w:t>
            </w:r>
            <w:r w:rsidRPr="00C244FF">
              <w:rPr>
                <w:rFonts w:cs="Times New Roman"/>
                <w:szCs w:val="28"/>
              </w:rPr>
              <w:t xml:space="preserve"> куб. см, тип двигателя бензиновый, разрешенная макси</w:t>
            </w:r>
            <w:r w:rsidR="00650315">
              <w:rPr>
                <w:rFonts w:cs="Times New Roman"/>
                <w:szCs w:val="28"/>
              </w:rPr>
              <w:t>мальная масса3500</w:t>
            </w:r>
            <w:r w:rsidR="00F3683D">
              <w:rPr>
                <w:rFonts w:cs="Times New Roman"/>
                <w:szCs w:val="28"/>
              </w:rPr>
              <w:t xml:space="preserve"> кг</w:t>
            </w:r>
            <w:r w:rsidRPr="00C244FF">
              <w:rPr>
                <w:rFonts w:cs="Times New Roman"/>
                <w:szCs w:val="28"/>
              </w:rPr>
              <w:t xml:space="preserve">, масса без нагрузки </w:t>
            </w:r>
            <w:r w:rsidR="009478A5">
              <w:rPr>
                <w:rFonts w:cs="Times New Roman"/>
                <w:szCs w:val="28"/>
              </w:rPr>
              <w:t>2340 кг</w:t>
            </w:r>
            <w:r w:rsidRPr="00C244FF">
              <w:rPr>
                <w:rFonts w:cs="Times New Roman"/>
                <w:szCs w:val="28"/>
              </w:rPr>
              <w:t>, организация – изготовитель ТС ООО «Автомобильный завод ГАЗ» Россия, гос</w:t>
            </w:r>
            <w:r w:rsidR="002D47A7">
              <w:rPr>
                <w:rFonts w:cs="Times New Roman"/>
                <w:szCs w:val="28"/>
              </w:rPr>
              <w:t>.</w:t>
            </w:r>
            <w:r w:rsidRPr="00C244FF">
              <w:rPr>
                <w:rFonts w:cs="Times New Roman"/>
                <w:szCs w:val="28"/>
              </w:rPr>
              <w:t xml:space="preserve"> № </w:t>
            </w:r>
            <w:r w:rsidR="009478A5">
              <w:rPr>
                <w:rFonts w:cs="Times New Roman"/>
                <w:szCs w:val="28"/>
              </w:rPr>
              <w:t>Н236АЕ</w:t>
            </w:r>
            <w:r w:rsidRPr="00C244FF">
              <w:rPr>
                <w:rFonts w:cs="Times New Roman"/>
                <w:szCs w:val="28"/>
              </w:rPr>
              <w:t xml:space="preserve"> 04</w:t>
            </w:r>
          </w:p>
        </w:tc>
        <w:tc>
          <w:tcPr>
            <w:tcW w:w="850" w:type="dxa"/>
          </w:tcPr>
          <w:p w:rsidR="004A1516" w:rsidRPr="00C244FF" w:rsidRDefault="002D6CED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2005 г.</w:t>
            </w:r>
          </w:p>
        </w:tc>
        <w:tc>
          <w:tcPr>
            <w:tcW w:w="1276" w:type="dxa"/>
          </w:tcPr>
          <w:p w:rsidR="004A1516" w:rsidRPr="00C244FF" w:rsidRDefault="002D6CED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382 816 руб.</w:t>
            </w:r>
          </w:p>
        </w:tc>
      </w:tr>
      <w:tr w:rsidR="00A146A1" w:rsidRPr="00C244FF" w:rsidTr="0003789C">
        <w:tc>
          <w:tcPr>
            <w:tcW w:w="471" w:type="dxa"/>
          </w:tcPr>
          <w:p w:rsidR="00A146A1" w:rsidRDefault="00A146A1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509" w:type="dxa"/>
          </w:tcPr>
          <w:p w:rsidR="00A146A1" w:rsidRDefault="00A146A1" w:rsidP="003C4EDD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Трактор ДТ 75</w:t>
            </w:r>
          </w:p>
        </w:tc>
        <w:tc>
          <w:tcPr>
            <w:tcW w:w="1389" w:type="dxa"/>
          </w:tcPr>
          <w:p w:rsidR="00A146A1" w:rsidRDefault="00A146A1" w:rsidP="003C4EDD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Cs w:val="28"/>
              </w:rPr>
              <w:t>Курмач-Байгол</w:t>
            </w:r>
            <w:proofErr w:type="spellEnd"/>
          </w:p>
        </w:tc>
        <w:tc>
          <w:tcPr>
            <w:tcW w:w="3856" w:type="dxa"/>
          </w:tcPr>
          <w:p w:rsidR="000A3C73" w:rsidRDefault="000A3C73" w:rsidP="000A3C7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8"/>
              </w:rPr>
            </w:pPr>
          </w:p>
          <w:p w:rsidR="00A146A1" w:rsidRPr="00C244FF" w:rsidRDefault="000A3C73" w:rsidP="000A3C73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A146A1" w:rsidRPr="00C244FF" w:rsidRDefault="00A146A1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1994</w:t>
            </w:r>
          </w:p>
        </w:tc>
        <w:tc>
          <w:tcPr>
            <w:tcW w:w="1276" w:type="dxa"/>
          </w:tcPr>
          <w:p w:rsidR="00A146A1" w:rsidRPr="00C244FF" w:rsidRDefault="00A146A1" w:rsidP="00CB67FE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156</w:t>
            </w:r>
            <w:r w:rsidR="002D6CED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>180</w:t>
            </w:r>
            <w:r w:rsidR="002D6CED">
              <w:rPr>
                <w:rFonts w:cs="Times New Roman"/>
                <w:szCs w:val="28"/>
              </w:rPr>
              <w:t xml:space="preserve"> руб.</w:t>
            </w:r>
          </w:p>
        </w:tc>
      </w:tr>
    </w:tbl>
    <w:p w:rsidR="00567CDB" w:rsidRPr="00263E65" w:rsidRDefault="00567CDB" w:rsidP="00263E6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CC6DF5" w:rsidRPr="0051042E" w:rsidRDefault="001F2534" w:rsidP="00263E65">
      <w:pPr>
        <w:widowControl/>
        <w:autoSpaceDE/>
        <w:adjustRightInd/>
        <w:ind w:firstLine="709"/>
        <w:jc w:val="both"/>
        <w:rPr>
          <w:rFonts w:cs="Times New Roman"/>
          <w:kern w:val="28"/>
          <w:szCs w:val="28"/>
          <w:lang w:eastAsia="en-US"/>
        </w:rPr>
      </w:pPr>
      <w:r>
        <w:rPr>
          <w:rFonts w:cs="Times New Roman"/>
          <w:kern w:val="28"/>
          <w:szCs w:val="28"/>
          <w:lang w:eastAsia="en-US"/>
        </w:rPr>
        <w:t>2</w:t>
      </w:r>
      <w:r w:rsidR="002B2E55" w:rsidRPr="002B2E55">
        <w:rPr>
          <w:rFonts w:cs="Times New Roman"/>
          <w:kern w:val="28"/>
          <w:szCs w:val="28"/>
          <w:lang w:eastAsia="en-US"/>
        </w:rPr>
        <w:t xml:space="preserve">. </w:t>
      </w:r>
      <w:r w:rsidR="00CC6DF5" w:rsidRPr="0051042E">
        <w:rPr>
          <w:rFonts w:cs="Times New Roman"/>
          <w:kern w:val="28"/>
          <w:szCs w:val="28"/>
          <w:lang w:eastAsia="en-US"/>
        </w:rPr>
        <w:t xml:space="preserve">Настоящее решение вступает в силу </w:t>
      </w:r>
      <w:r w:rsidR="00FC420B">
        <w:rPr>
          <w:rFonts w:cs="Times New Roman"/>
          <w:kern w:val="28"/>
          <w:szCs w:val="28"/>
          <w:lang w:eastAsia="en-US"/>
        </w:rPr>
        <w:t>после его</w:t>
      </w:r>
      <w:r w:rsidR="00CF0AE2">
        <w:rPr>
          <w:rFonts w:cs="Times New Roman"/>
          <w:kern w:val="28"/>
          <w:szCs w:val="28"/>
          <w:lang w:eastAsia="en-US"/>
        </w:rPr>
        <w:t xml:space="preserve"> </w:t>
      </w:r>
      <w:r w:rsidR="00175571">
        <w:rPr>
          <w:rFonts w:cs="Times New Roman"/>
          <w:kern w:val="28"/>
          <w:szCs w:val="28"/>
          <w:lang w:eastAsia="en-US"/>
        </w:rPr>
        <w:t>официального опубликования</w:t>
      </w:r>
      <w:r w:rsidR="00C20700" w:rsidRPr="0051042E">
        <w:rPr>
          <w:rFonts w:cs="Times New Roman"/>
          <w:kern w:val="28"/>
          <w:szCs w:val="28"/>
          <w:lang w:eastAsia="en-US"/>
        </w:rPr>
        <w:t>.</w:t>
      </w:r>
    </w:p>
    <w:p w:rsidR="00CC6DF5" w:rsidRPr="0051042E" w:rsidRDefault="00CC6DF5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bookmarkStart w:id="0" w:name="_GoBack"/>
      <w:bookmarkEnd w:id="0"/>
    </w:p>
    <w:p w:rsidR="00D55ECB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483421" w:rsidRPr="0051042E" w:rsidRDefault="00483421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Глава муниципального образования</w:t>
      </w:r>
    </w:p>
    <w:p w:rsidR="00D55ECB" w:rsidRPr="0051042E" w:rsidRDefault="00D55ECB" w:rsidP="00CC6DF5">
      <w:pPr>
        <w:widowControl/>
        <w:autoSpaceDE/>
        <w:adjustRightInd/>
        <w:jc w:val="both"/>
        <w:rPr>
          <w:rFonts w:cs="Times New Roman"/>
          <w:kern w:val="28"/>
          <w:szCs w:val="28"/>
          <w:lang w:eastAsia="en-US"/>
        </w:rPr>
      </w:pPr>
      <w:r w:rsidRPr="0051042E">
        <w:rPr>
          <w:rFonts w:cs="Times New Roman"/>
          <w:kern w:val="28"/>
          <w:szCs w:val="28"/>
          <w:lang w:eastAsia="en-US"/>
        </w:rPr>
        <w:t>«Турочакский</w:t>
      </w:r>
      <w:r w:rsidR="00414F9A" w:rsidRPr="00414F9A">
        <w:rPr>
          <w:rFonts w:cs="Times New Roman"/>
          <w:kern w:val="28"/>
          <w:szCs w:val="28"/>
          <w:lang w:eastAsia="en-US"/>
        </w:rPr>
        <w:t xml:space="preserve"> </w:t>
      </w:r>
      <w:r w:rsidRPr="0051042E">
        <w:rPr>
          <w:rFonts w:cs="Times New Roman"/>
          <w:kern w:val="28"/>
          <w:szCs w:val="28"/>
          <w:lang w:eastAsia="en-US"/>
        </w:rPr>
        <w:t xml:space="preserve">район»  </w:t>
      </w:r>
      <w:r w:rsidR="00414F9A" w:rsidRPr="00414F9A">
        <w:rPr>
          <w:rFonts w:cs="Times New Roman"/>
          <w:kern w:val="28"/>
          <w:szCs w:val="28"/>
          <w:lang w:eastAsia="en-US"/>
        </w:rPr>
        <w:t xml:space="preserve">                                                                </w:t>
      </w:r>
      <w:r w:rsidRPr="0051042E">
        <w:rPr>
          <w:rFonts w:cs="Times New Roman"/>
          <w:kern w:val="28"/>
          <w:szCs w:val="28"/>
          <w:lang w:eastAsia="en-US"/>
        </w:rPr>
        <w:t xml:space="preserve"> В.В. </w:t>
      </w:r>
      <w:proofErr w:type="spellStart"/>
      <w:r w:rsidRPr="0051042E">
        <w:rPr>
          <w:rFonts w:cs="Times New Roman"/>
          <w:kern w:val="28"/>
          <w:szCs w:val="28"/>
          <w:lang w:eastAsia="en-US"/>
        </w:rPr>
        <w:t>Рябченко</w:t>
      </w:r>
      <w:proofErr w:type="spellEnd"/>
    </w:p>
    <w:p w:rsidR="00C20700" w:rsidRPr="00AF6BB3" w:rsidRDefault="00C20700">
      <w:pPr>
        <w:rPr>
          <w:rFonts w:cs="Times New Roman"/>
          <w:sz w:val="24"/>
          <w:szCs w:val="24"/>
        </w:rPr>
      </w:pPr>
    </w:p>
    <w:p w:rsidR="00793EF9" w:rsidRPr="00AF6BB3" w:rsidRDefault="00793EF9" w:rsidP="00483421">
      <w:pPr>
        <w:rPr>
          <w:rFonts w:cs="Times New Roman"/>
          <w:sz w:val="24"/>
          <w:szCs w:val="24"/>
        </w:rPr>
        <w:sectPr w:rsidR="00793EF9" w:rsidRPr="00AF6BB3" w:rsidSect="00253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6E7" w:rsidRDefault="001F56E7" w:rsidP="009349A7">
      <w:pPr>
        <w:jc w:val="center"/>
        <w:rPr>
          <w:rFonts w:cs="Times New Roman"/>
          <w:b/>
          <w:sz w:val="24"/>
          <w:szCs w:val="24"/>
        </w:rPr>
      </w:pPr>
    </w:p>
    <w:sectPr w:rsidR="001F56E7" w:rsidSect="00C5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07C2E"/>
    <w:multiLevelType w:val="hybridMultilevel"/>
    <w:tmpl w:val="E5A6C3D4"/>
    <w:lvl w:ilvl="0" w:tplc="C8420262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6C7DB3"/>
    <w:multiLevelType w:val="hybridMultilevel"/>
    <w:tmpl w:val="0C0EB5FC"/>
    <w:lvl w:ilvl="0" w:tplc="0632083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F5"/>
    <w:rsid w:val="00006FDC"/>
    <w:rsid w:val="00017815"/>
    <w:rsid w:val="00020FAE"/>
    <w:rsid w:val="000377C2"/>
    <w:rsid w:val="0003789C"/>
    <w:rsid w:val="00062A62"/>
    <w:rsid w:val="00072822"/>
    <w:rsid w:val="000922A1"/>
    <w:rsid w:val="0009765F"/>
    <w:rsid w:val="000A3C73"/>
    <w:rsid w:val="000B1209"/>
    <w:rsid w:val="000B4562"/>
    <w:rsid w:val="000C2C8A"/>
    <w:rsid w:val="00115F19"/>
    <w:rsid w:val="00130917"/>
    <w:rsid w:val="0014147B"/>
    <w:rsid w:val="00153D2E"/>
    <w:rsid w:val="001748C3"/>
    <w:rsid w:val="00175571"/>
    <w:rsid w:val="00177686"/>
    <w:rsid w:val="001A13EB"/>
    <w:rsid w:val="001B2E7B"/>
    <w:rsid w:val="001F2534"/>
    <w:rsid w:val="001F56E7"/>
    <w:rsid w:val="00231B04"/>
    <w:rsid w:val="00253267"/>
    <w:rsid w:val="00263E65"/>
    <w:rsid w:val="002B2E55"/>
    <w:rsid w:val="002C2DC5"/>
    <w:rsid w:val="002D47A7"/>
    <w:rsid w:val="002D6CED"/>
    <w:rsid w:val="002E33EB"/>
    <w:rsid w:val="003128D0"/>
    <w:rsid w:val="0034686A"/>
    <w:rsid w:val="00350FF2"/>
    <w:rsid w:val="00353457"/>
    <w:rsid w:val="00362009"/>
    <w:rsid w:val="0036291A"/>
    <w:rsid w:val="00391C1F"/>
    <w:rsid w:val="003C4EDD"/>
    <w:rsid w:val="003C61B4"/>
    <w:rsid w:val="003C7FAD"/>
    <w:rsid w:val="003D6CBC"/>
    <w:rsid w:val="003E2389"/>
    <w:rsid w:val="003E250C"/>
    <w:rsid w:val="004110A9"/>
    <w:rsid w:val="00414F9A"/>
    <w:rsid w:val="004652BC"/>
    <w:rsid w:val="0047437E"/>
    <w:rsid w:val="00483421"/>
    <w:rsid w:val="004909E0"/>
    <w:rsid w:val="004A018C"/>
    <w:rsid w:val="004A1516"/>
    <w:rsid w:val="004A25AF"/>
    <w:rsid w:val="004B16BD"/>
    <w:rsid w:val="004D06AE"/>
    <w:rsid w:val="004E1C0D"/>
    <w:rsid w:val="004F0227"/>
    <w:rsid w:val="004F4611"/>
    <w:rsid w:val="004F6350"/>
    <w:rsid w:val="00505E23"/>
    <w:rsid w:val="0051042E"/>
    <w:rsid w:val="005173D3"/>
    <w:rsid w:val="00561671"/>
    <w:rsid w:val="00567CDB"/>
    <w:rsid w:val="00570CBB"/>
    <w:rsid w:val="005A33BA"/>
    <w:rsid w:val="005B20B5"/>
    <w:rsid w:val="005C38D6"/>
    <w:rsid w:val="005D3297"/>
    <w:rsid w:val="005F0652"/>
    <w:rsid w:val="005F563C"/>
    <w:rsid w:val="00600562"/>
    <w:rsid w:val="00611E98"/>
    <w:rsid w:val="00647E36"/>
    <w:rsid w:val="00650315"/>
    <w:rsid w:val="00657CEE"/>
    <w:rsid w:val="00662862"/>
    <w:rsid w:val="00662E9C"/>
    <w:rsid w:val="006676CD"/>
    <w:rsid w:val="00680499"/>
    <w:rsid w:val="00691426"/>
    <w:rsid w:val="0069402E"/>
    <w:rsid w:val="006B664C"/>
    <w:rsid w:val="006E3EC9"/>
    <w:rsid w:val="006F5083"/>
    <w:rsid w:val="007018B9"/>
    <w:rsid w:val="00721384"/>
    <w:rsid w:val="007729DD"/>
    <w:rsid w:val="00780298"/>
    <w:rsid w:val="00786219"/>
    <w:rsid w:val="00790E40"/>
    <w:rsid w:val="00793EF9"/>
    <w:rsid w:val="007A6600"/>
    <w:rsid w:val="007B2044"/>
    <w:rsid w:val="007F2EF6"/>
    <w:rsid w:val="007F6C06"/>
    <w:rsid w:val="0080385B"/>
    <w:rsid w:val="008456CC"/>
    <w:rsid w:val="0085253A"/>
    <w:rsid w:val="00862282"/>
    <w:rsid w:val="00865723"/>
    <w:rsid w:val="00866043"/>
    <w:rsid w:val="008670FB"/>
    <w:rsid w:val="00886AE9"/>
    <w:rsid w:val="008945C3"/>
    <w:rsid w:val="008A16DE"/>
    <w:rsid w:val="008E0560"/>
    <w:rsid w:val="008F0090"/>
    <w:rsid w:val="008F3650"/>
    <w:rsid w:val="0090136B"/>
    <w:rsid w:val="00905F31"/>
    <w:rsid w:val="00906162"/>
    <w:rsid w:val="00912FA9"/>
    <w:rsid w:val="00920272"/>
    <w:rsid w:val="00926866"/>
    <w:rsid w:val="0093177E"/>
    <w:rsid w:val="009349A7"/>
    <w:rsid w:val="00945893"/>
    <w:rsid w:val="00947087"/>
    <w:rsid w:val="009478A5"/>
    <w:rsid w:val="009520DF"/>
    <w:rsid w:val="009875B4"/>
    <w:rsid w:val="009B0F3D"/>
    <w:rsid w:val="009B79DA"/>
    <w:rsid w:val="009E283A"/>
    <w:rsid w:val="009E2D66"/>
    <w:rsid w:val="009E3E06"/>
    <w:rsid w:val="00A146A1"/>
    <w:rsid w:val="00A1606F"/>
    <w:rsid w:val="00A605E7"/>
    <w:rsid w:val="00A81E5E"/>
    <w:rsid w:val="00A83EF2"/>
    <w:rsid w:val="00A92270"/>
    <w:rsid w:val="00AD3971"/>
    <w:rsid w:val="00AF6BB3"/>
    <w:rsid w:val="00B051D4"/>
    <w:rsid w:val="00B11136"/>
    <w:rsid w:val="00B13A76"/>
    <w:rsid w:val="00B256D6"/>
    <w:rsid w:val="00B26B62"/>
    <w:rsid w:val="00B304DB"/>
    <w:rsid w:val="00B43683"/>
    <w:rsid w:val="00B62EE9"/>
    <w:rsid w:val="00B635C5"/>
    <w:rsid w:val="00B865F4"/>
    <w:rsid w:val="00BB31F6"/>
    <w:rsid w:val="00BC3A1B"/>
    <w:rsid w:val="00BD2DF8"/>
    <w:rsid w:val="00BE628C"/>
    <w:rsid w:val="00C00D38"/>
    <w:rsid w:val="00C20700"/>
    <w:rsid w:val="00C244FF"/>
    <w:rsid w:val="00C2790F"/>
    <w:rsid w:val="00C539EA"/>
    <w:rsid w:val="00C673AB"/>
    <w:rsid w:val="00C72743"/>
    <w:rsid w:val="00CA2854"/>
    <w:rsid w:val="00CA4DC3"/>
    <w:rsid w:val="00CC0508"/>
    <w:rsid w:val="00CC561B"/>
    <w:rsid w:val="00CC6DF5"/>
    <w:rsid w:val="00CC7108"/>
    <w:rsid w:val="00CD7866"/>
    <w:rsid w:val="00CF0AE2"/>
    <w:rsid w:val="00CF4DEC"/>
    <w:rsid w:val="00D01854"/>
    <w:rsid w:val="00D07E9D"/>
    <w:rsid w:val="00D1005D"/>
    <w:rsid w:val="00D55ECB"/>
    <w:rsid w:val="00D5737D"/>
    <w:rsid w:val="00D60BFF"/>
    <w:rsid w:val="00D74D25"/>
    <w:rsid w:val="00D80F44"/>
    <w:rsid w:val="00DB2706"/>
    <w:rsid w:val="00DC7D4E"/>
    <w:rsid w:val="00DE151A"/>
    <w:rsid w:val="00DE15E4"/>
    <w:rsid w:val="00E331C0"/>
    <w:rsid w:val="00E52191"/>
    <w:rsid w:val="00E560AD"/>
    <w:rsid w:val="00E70844"/>
    <w:rsid w:val="00E81027"/>
    <w:rsid w:val="00E85AAC"/>
    <w:rsid w:val="00E96BFF"/>
    <w:rsid w:val="00EA55BC"/>
    <w:rsid w:val="00EB4C49"/>
    <w:rsid w:val="00EC17F5"/>
    <w:rsid w:val="00EE389A"/>
    <w:rsid w:val="00EE5B94"/>
    <w:rsid w:val="00F13FE7"/>
    <w:rsid w:val="00F20A69"/>
    <w:rsid w:val="00F3683D"/>
    <w:rsid w:val="00F75CF6"/>
    <w:rsid w:val="00F849C5"/>
    <w:rsid w:val="00F906A1"/>
    <w:rsid w:val="00F90A4D"/>
    <w:rsid w:val="00FA7F85"/>
    <w:rsid w:val="00FB1164"/>
    <w:rsid w:val="00FB2ABA"/>
    <w:rsid w:val="00FB6C78"/>
    <w:rsid w:val="00FC420B"/>
    <w:rsid w:val="00FD217C"/>
    <w:rsid w:val="00FF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F9A"/>
    <w:pPr>
      <w:keepNext/>
      <w:widowControl/>
      <w:autoSpaceDE/>
      <w:autoSpaceDN/>
      <w:adjustRightInd/>
      <w:outlineLvl w:val="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F1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Гипертекстовая ссылка"/>
    <w:basedOn w:val="a0"/>
    <w:uiPriority w:val="99"/>
    <w:rsid w:val="00CA4DC3"/>
    <w:rPr>
      <w:b w:val="0"/>
      <w:bCs w:val="0"/>
      <w:color w:val="106BBE"/>
    </w:rPr>
  </w:style>
  <w:style w:type="paragraph" w:styleId="a7">
    <w:name w:val="List Paragraph"/>
    <w:basedOn w:val="a"/>
    <w:uiPriority w:val="34"/>
    <w:qFormat/>
    <w:rsid w:val="00350FF2"/>
    <w:pPr>
      <w:ind w:left="720"/>
      <w:contextualSpacing/>
    </w:pPr>
  </w:style>
  <w:style w:type="paragraph" w:customStyle="1" w:styleId="ConsPlusNormal">
    <w:name w:val="ConsPlusNormal"/>
    <w:rsid w:val="00312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14F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КАШЕЕВА ОН</dc:creator>
  <cp:keywords/>
  <dc:description/>
  <cp:lastModifiedBy>Пользователь</cp:lastModifiedBy>
  <cp:revision>200</cp:revision>
  <cp:lastPrinted>2015-11-27T04:36:00Z</cp:lastPrinted>
  <dcterms:created xsi:type="dcterms:W3CDTF">2014-11-11T02:42:00Z</dcterms:created>
  <dcterms:modified xsi:type="dcterms:W3CDTF">2016-02-20T05:21:00Z</dcterms:modified>
</cp:coreProperties>
</file>